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B52D83" w14:textId="77777777" w:rsidR="00017BDF" w:rsidRDefault="00017BDF" w:rsidP="00017BDF">
      <w:pPr>
        <w:tabs>
          <w:tab w:val="left" w:pos="3486"/>
          <w:tab w:val="left" w:pos="5896"/>
        </w:tabs>
        <w:spacing w:line="276" w:lineRule="auto"/>
        <w:rPr>
          <w:rFonts w:cstheme="minorBidi"/>
          <w:sz w:val="24"/>
          <w:szCs w:val="24"/>
          <w:rtl/>
          <w:lang w:bidi="ar-AE"/>
        </w:rPr>
      </w:pPr>
      <w:bookmarkStart w:id="0" w:name="_GoBack"/>
      <w:bookmarkEnd w:id="0"/>
      <w:r>
        <w:rPr>
          <w:rFonts w:cstheme="minorBidi" w:hint="cs"/>
          <w:sz w:val="24"/>
          <w:szCs w:val="24"/>
          <w:rtl/>
          <w:lang w:bidi="ar-AE"/>
        </w:rPr>
        <w:t>شعبة المحاسب العام, وزارة المالية</w:t>
      </w:r>
    </w:p>
    <w:p w14:paraId="6E278C95" w14:textId="77777777" w:rsidR="00374433" w:rsidRPr="00774FCB" w:rsidRDefault="00374433" w:rsidP="003218CB">
      <w:pPr>
        <w:spacing w:line="276" w:lineRule="auto"/>
        <w:jc w:val="both"/>
        <w:rPr>
          <w:rFonts w:ascii="David" w:hAnsi="David" w:cs="David"/>
          <w:b/>
          <w:bCs/>
          <w:sz w:val="24"/>
          <w:szCs w:val="24"/>
          <w:u w:val="single"/>
          <w:rtl/>
        </w:rPr>
      </w:pPr>
    </w:p>
    <w:p w14:paraId="6120B158" w14:textId="23360EBD" w:rsidR="00017BDF" w:rsidRDefault="00017BDF" w:rsidP="00F32CBD">
      <w:pPr>
        <w:spacing w:line="276" w:lineRule="auto"/>
        <w:jc w:val="center"/>
        <w:rPr>
          <w:rFonts w:cstheme="minorBidi"/>
          <w:b/>
          <w:bCs/>
          <w:sz w:val="24"/>
          <w:szCs w:val="24"/>
          <w:u w:val="single"/>
          <w:rtl/>
          <w:lang w:bidi="ar-AE"/>
        </w:rPr>
      </w:pPr>
      <w:r>
        <w:rPr>
          <w:rFonts w:cstheme="minorBidi" w:hint="cs"/>
          <w:b/>
          <w:bCs/>
          <w:sz w:val="24"/>
          <w:szCs w:val="24"/>
          <w:u w:val="single"/>
          <w:rtl/>
          <w:lang w:bidi="ar-AE"/>
        </w:rPr>
        <w:t>مناقصة رقم 2018/11 لمنح خدمات استشارة ومرافقة مهنية بموضوع إدارة المخاطر التشغيلية</w:t>
      </w:r>
      <w:r w:rsidR="00F32CBD">
        <w:rPr>
          <w:rFonts w:cstheme="minorBidi" w:hint="cs"/>
          <w:b/>
          <w:bCs/>
          <w:sz w:val="24"/>
          <w:szCs w:val="24"/>
          <w:u w:val="single"/>
          <w:rtl/>
          <w:lang w:bidi="ar-AE"/>
        </w:rPr>
        <w:t xml:space="preserve"> لصالح </w:t>
      </w:r>
      <w:r>
        <w:rPr>
          <w:rFonts w:cstheme="minorBidi" w:hint="cs"/>
          <w:b/>
          <w:bCs/>
          <w:sz w:val="24"/>
          <w:szCs w:val="24"/>
          <w:u w:val="single"/>
          <w:rtl/>
          <w:lang w:bidi="ar-AE"/>
        </w:rPr>
        <w:t>شعبة المحاسب العام في وزارة المالية</w:t>
      </w:r>
    </w:p>
    <w:p w14:paraId="4FC20402" w14:textId="77777777" w:rsidR="00017BDF" w:rsidRPr="00F65654" w:rsidRDefault="00017BDF" w:rsidP="00F65654">
      <w:pPr>
        <w:ind w:left="26"/>
        <w:jc w:val="center"/>
        <w:rPr>
          <w:rFonts w:ascii="David" w:hAnsi="David" w:cs="David"/>
          <w:b/>
          <w:bCs/>
          <w:sz w:val="24"/>
          <w:szCs w:val="24"/>
          <w:u w:val="single"/>
          <w:rtl/>
          <w:lang w:bidi="ar-AE"/>
        </w:rPr>
      </w:pPr>
    </w:p>
    <w:p w14:paraId="54665186" w14:textId="77777777" w:rsidR="0003440E" w:rsidRPr="00774FCB" w:rsidRDefault="0003440E" w:rsidP="00F65654">
      <w:pPr>
        <w:ind w:left="26"/>
        <w:jc w:val="center"/>
        <w:rPr>
          <w:rFonts w:ascii="David" w:hAnsi="David" w:cs="David"/>
          <w:b/>
          <w:bCs/>
          <w:sz w:val="24"/>
          <w:szCs w:val="24"/>
          <w:u w:val="single"/>
          <w:rtl/>
        </w:rPr>
      </w:pPr>
    </w:p>
    <w:p w14:paraId="2150307A" w14:textId="773B558F" w:rsidR="00EF14CF" w:rsidRPr="009F70E2" w:rsidRDefault="00EF14CF" w:rsidP="00EF14CF">
      <w:pPr>
        <w:spacing w:line="360" w:lineRule="auto"/>
        <w:jc w:val="both"/>
        <w:rPr>
          <w:rFonts w:ascii="David" w:hAnsi="David" w:cstheme="minorBidi"/>
          <w:sz w:val="24"/>
          <w:szCs w:val="24"/>
          <w:rtl/>
          <w:lang w:bidi="ar-AE"/>
        </w:rPr>
      </w:pPr>
      <w:r>
        <w:rPr>
          <w:rFonts w:ascii="David" w:hAnsi="David" w:cstheme="minorBidi" w:hint="cs"/>
          <w:sz w:val="24"/>
          <w:szCs w:val="24"/>
          <w:rtl/>
          <w:lang w:bidi="ar-AE"/>
        </w:rPr>
        <w:t>باسم لجنة المناقصات لتعيين شركات استشارة (فيما يلي: "صاحب الدعوة" أو "لجنة المناقصات") يتم بواسطة هذا الإعلان التوجه بصورة علنية لتلقي عروض لمنح خدمات استشارة ومرافقة مهنية بموضوع إدارة المخاطر التشغيلية لصالح شعبة ال</w:t>
      </w:r>
      <w:r w:rsidR="00001BBD">
        <w:rPr>
          <w:rFonts w:ascii="David" w:hAnsi="David" w:cstheme="minorBidi" w:hint="cs"/>
          <w:sz w:val="24"/>
          <w:szCs w:val="24"/>
          <w:rtl/>
          <w:lang w:bidi="ar-AE"/>
        </w:rPr>
        <w:t xml:space="preserve">محاسب العام في وزارة المالية. تهدف هذه المناقصة العلنية الى اختيار أربعة (4) شركات استشارة, ذات تخصص في مجال خدمات الاستشارة لإدارة المخاطر, لغرض فحص, تنفيذ ومرافقة </w:t>
      </w:r>
      <w:r w:rsidR="00001BBD">
        <w:rPr>
          <w:rFonts w:ascii="David" w:hAnsi="David" w:cstheme="minorBidi" w:hint="eastAsia"/>
          <w:sz w:val="24"/>
          <w:szCs w:val="24"/>
          <w:rtl/>
          <w:lang w:bidi="ar-AE"/>
        </w:rPr>
        <w:t>إجراءات</w:t>
      </w:r>
      <w:r w:rsidR="00001BBD">
        <w:rPr>
          <w:rFonts w:ascii="David" w:hAnsi="David" w:cstheme="minorBidi" w:hint="cs"/>
          <w:sz w:val="24"/>
          <w:szCs w:val="24"/>
          <w:rtl/>
          <w:lang w:bidi="ar-AE"/>
        </w:rPr>
        <w:t xml:space="preserve"> </w:t>
      </w:r>
      <w:r w:rsidR="00E71928">
        <w:rPr>
          <w:rFonts w:ascii="David" w:hAnsi="David" w:cstheme="minorBidi" w:hint="cs"/>
          <w:sz w:val="24"/>
          <w:szCs w:val="24"/>
          <w:rtl/>
          <w:lang w:bidi="ar-AE"/>
        </w:rPr>
        <w:t>إدارية في الوزارات الحكومية وذلك وفقاً للسياسات التي تمت صياغتها في هذا المجال بواسطة شعبة المحاسب العام وحسب شروط المناقصة. بالإضافة الى ذلك, في إطار هذه المناقصة سيتم اختيار ثلاثة (3) شركات استشارة ستُعتبر بمثابة "موردين احتياطيين".</w:t>
      </w:r>
    </w:p>
    <w:p w14:paraId="323473EE" w14:textId="77777777" w:rsidR="00EF14CF" w:rsidRPr="00774FCB" w:rsidRDefault="00EF14CF" w:rsidP="00995DD1">
      <w:pPr>
        <w:spacing w:line="360" w:lineRule="auto"/>
        <w:ind w:left="26"/>
        <w:jc w:val="both"/>
        <w:rPr>
          <w:rFonts w:ascii="David" w:hAnsi="David" w:cs="David"/>
          <w:sz w:val="24"/>
          <w:szCs w:val="24"/>
          <w:rtl/>
          <w:lang w:bidi="ar-AE"/>
        </w:rPr>
      </w:pPr>
    </w:p>
    <w:p w14:paraId="19D5293A" w14:textId="10FB5726" w:rsidR="00111505" w:rsidRPr="00774FCB" w:rsidRDefault="00C54A11" w:rsidP="003218CB">
      <w:pPr>
        <w:pStyle w:val="ListParagraph"/>
        <w:numPr>
          <w:ilvl w:val="0"/>
          <w:numId w:val="12"/>
        </w:numPr>
        <w:spacing w:line="360" w:lineRule="auto"/>
        <w:ind w:left="233" w:hanging="284"/>
        <w:jc w:val="both"/>
        <w:rPr>
          <w:rFonts w:ascii="David" w:hAnsi="David" w:cs="David"/>
          <w:b/>
          <w:bCs/>
          <w:sz w:val="24"/>
          <w:szCs w:val="24"/>
          <w:u w:val="single"/>
          <w:rtl/>
        </w:rPr>
      </w:pPr>
      <w:r>
        <w:rPr>
          <w:rFonts w:ascii="David" w:hAnsi="David" w:cstheme="minorBidi" w:hint="cs"/>
          <w:b/>
          <w:bCs/>
          <w:sz w:val="24"/>
          <w:szCs w:val="24"/>
          <w:u w:val="single"/>
          <w:rtl/>
          <w:lang w:bidi="ar-AE"/>
        </w:rPr>
        <w:t>الخدمات المطلوبة</w:t>
      </w:r>
    </w:p>
    <w:p w14:paraId="154B1590" w14:textId="6F10B68D" w:rsidR="00C54A11" w:rsidRPr="00C54A11" w:rsidRDefault="00C54A11" w:rsidP="00995DD1">
      <w:pPr>
        <w:tabs>
          <w:tab w:val="center" w:pos="3918"/>
          <w:tab w:val="center" w:pos="5619"/>
        </w:tabs>
        <w:spacing w:line="360" w:lineRule="auto"/>
        <w:jc w:val="both"/>
        <w:rPr>
          <w:rFonts w:ascii="David" w:hAnsi="David" w:cstheme="minorBidi"/>
          <w:sz w:val="24"/>
          <w:szCs w:val="24"/>
          <w:rtl/>
          <w:lang w:bidi="ar-AE"/>
        </w:rPr>
      </w:pPr>
      <w:r>
        <w:rPr>
          <w:rFonts w:ascii="David" w:hAnsi="David" w:cstheme="minorBidi" w:hint="cs"/>
          <w:sz w:val="24"/>
          <w:szCs w:val="24"/>
          <w:rtl/>
          <w:lang w:bidi="ar-AE"/>
        </w:rPr>
        <w:t>خدمات الاستشارة والمرافقة المهنية التي سيتم تزويدها للوزارات (فيما يلي: "الخدمات"), هي على النحو التالي:</w:t>
      </w:r>
    </w:p>
    <w:p w14:paraId="47104526" w14:textId="649AC7EA" w:rsidR="007D1567" w:rsidRDefault="00302BA7" w:rsidP="00D4723A">
      <w:pPr>
        <w:numPr>
          <w:ilvl w:val="0"/>
          <w:numId w:val="8"/>
        </w:numPr>
        <w:tabs>
          <w:tab w:val="center" w:pos="3918"/>
          <w:tab w:val="center" w:pos="5619"/>
        </w:tabs>
        <w:spacing w:line="360" w:lineRule="auto"/>
        <w:jc w:val="both"/>
        <w:rPr>
          <w:rFonts w:ascii="David" w:hAnsi="David" w:cs="David"/>
          <w:sz w:val="24"/>
          <w:szCs w:val="24"/>
        </w:rPr>
      </w:pPr>
      <w:r>
        <w:rPr>
          <w:rFonts w:ascii="David" w:hAnsi="David" w:cstheme="minorBidi" w:hint="cs"/>
          <w:sz w:val="24"/>
          <w:szCs w:val="24"/>
          <w:rtl/>
          <w:lang w:bidi="ar-AE"/>
        </w:rPr>
        <w:t>تزويد خدمات استشارة للوزارات في مجال إدارة المخاطر التشغيلية وفي المجالات المرافقة كما هو مُفصل في المناقصة:</w:t>
      </w:r>
    </w:p>
    <w:p w14:paraId="0F74CEA7" w14:textId="3A33B885" w:rsidR="00D0612F" w:rsidRPr="00D0612F" w:rsidRDefault="00D0612F" w:rsidP="00DF285F">
      <w:pPr>
        <w:numPr>
          <w:ilvl w:val="1"/>
          <w:numId w:val="8"/>
        </w:numPr>
        <w:tabs>
          <w:tab w:val="center" w:pos="3918"/>
          <w:tab w:val="center" w:pos="5619"/>
        </w:tabs>
        <w:spacing w:line="360" w:lineRule="auto"/>
        <w:jc w:val="both"/>
        <w:rPr>
          <w:rFonts w:ascii="David" w:hAnsi="David" w:cs="David"/>
          <w:sz w:val="24"/>
          <w:szCs w:val="24"/>
        </w:rPr>
      </w:pPr>
      <w:r>
        <w:rPr>
          <w:rFonts w:ascii="David" w:hAnsi="David" w:cstheme="minorBidi" w:hint="cs"/>
          <w:sz w:val="24"/>
          <w:szCs w:val="24"/>
          <w:rtl/>
          <w:lang w:bidi="ar-AE"/>
        </w:rPr>
        <w:t>تطبيق إجراءات مسح مخاطر تشغيلية.</w:t>
      </w:r>
    </w:p>
    <w:p w14:paraId="582262C3" w14:textId="5BAD2F11" w:rsidR="00D0612F" w:rsidRPr="00D0612F" w:rsidRDefault="00D0612F" w:rsidP="00DF285F">
      <w:pPr>
        <w:numPr>
          <w:ilvl w:val="1"/>
          <w:numId w:val="8"/>
        </w:numPr>
        <w:tabs>
          <w:tab w:val="center" w:pos="3918"/>
          <w:tab w:val="center" w:pos="5619"/>
        </w:tabs>
        <w:spacing w:line="360" w:lineRule="auto"/>
        <w:jc w:val="both"/>
        <w:rPr>
          <w:rFonts w:ascii="David" w:hAnsi="David" w:cs="David"/>
          <w:sz w:val="24"/>
          <w:szCs w:val="24"/>
        </w:rPr>
      </w:pPr>
      <w:r>
        <w:rPr>
          <w:rFonts w:ascii="David" w:hAnsi="David" w:cstheme="minorBidi" w:hint="cs"/>
          <w:sz w:val="24"/>
          <w:szCs w:val="24"/>
          <w:rtl/>
          <w:lang w:bidi="ar-AE"/>
        </w:rPr>
        <w:t>خطة لمعالجة المخاطر (خطة تقليل).</w:t>
      </w:r>
    </w:p>
    <w:p w14:paraId="43061700" w14:textId="58FE2BD0" w:rsidR="00D0612F" w:rsidRPr="00D0612F" w:rsidRDefault="00D0612F" w:rsidP="00DF285F">
      <w:pPr>
        <w:numPr>
          <w:ilvl w:val="1"/>
          <w:numId w:val="8"/>
        </w:numPr>
        <w:tabs>
          <w:tab w:val="center" w:pos="3918"/>
          <w:tab w:val="center" w:pos="5619"/>
        </w:tabs>
        <w:spacing w:line="360" w:lineRule="auto"/>
        <w:jc w:val="both"/>
        <w:rPr>
          <w:rFonts w:ascii="David" w:hAnsi="David" w:cs="David"/>
          <w:sz w:val="24"/>
          <w:szCs w:val="24"/>
        </w:rPr>
      </w:pPr>
      <w:r>
        <w:rPr>
          <w:rFonts w:ascii="David" w:hAnsi="David" w:cstheme="minorBidi" w:hint="cs"/>
          <w:sz w:val="24"/>
          <w:szCs w:val="24"/>
          <w:rtl/>
          <w:lang w:bidi="ar-AE"/>
        </w:rPr>
        <w:t>مشاريع إدارة مخاطر تشغيلية.</w:t>
      </w:r>
    </w:p>
    <w:p w14:paraId="15181C30" w14:textId="25B91903" w:rsidR="00D0612F" w:rsidRPr="00D0612F" w:rsidRDefault="00D0612F" w:rsidP="00DF285F">
      <w:pPr>
        <w:numPr>
          <w:ilvl w:val="1"/>
          <w:numId w:val="8"/>
        </w:numPr>
        <w:tabs>
          <w:tab w:val="center" w:pos="3918"/>
          <w:tab w:val="center" w:pos="5619"/>
        </w:tabs>
        <w:spacing w:line="360" w:lineRule="auto"/>
        <w:jc w:val="both"/>
        <w:rPr>
          <w:rFonts w:ascii="David" w:hAnsi="David" w:cs="David"/>
          <w:sz w:val="24"/>
          <w:szCs w:val="24"/>
        </w:rPr>
      </w:pPr>
      <w:r>
        <w:rPr>
          <w:rFonts w:ascii="David" w:hAnsi="David" w:cstheme="minorBidi" w:hint="cs"/>
          <w:sz w:val="24"/>
          <w:szCs w:val="24"/>
          <w:rtl/>
          <w:lang w:bidi="ar-AE"/>
        </w:rPr>
        <w:t xml:space="preserve">مشاريع إضافية وفقاً لما ورد في الملحق </w:t>
      </w:r>
      <w:proofErr w:type="spellStart"/>
      <w:r>
        <w:rPr>
          <w:rFonts w:ascii="David" w:hAnsi="David" w:cstheme="minorBidi" w:hint="cs"/>
          <w:sz w:val="24"/>
          <w:szCs w:val="24"/>
          <w:rtl/>
          <w:lang w:bidi="ar-AE"/>
        </w:rPr>
        <w:t>ي"ج</w:t>
      </w:r>
      <w:proofErr w:type="spellEnd"/>
      <w:r>
        <w:rPr>
          <w:rFonts w:ascii="David" w:hAnsi="David" w:cstheme="minorBidi" w:hint="cs"/>
          <w:sz w:val="24"/>
          <w:szCs w:val="24"/>
          <w:rtl/>
          <w:lang w:bidi="ar-AE"/>
        </w:rPr>
        <w:t xml:space="preserve"> وفي مستندات المناقصة.</w:t>
      </w:r>
    </w:p>
    <w:p w14:paraId="3FFB45FF" w14:textId="77777777" w:rsidR="00D0612F" w:rsidRDefault="00D0612F" w:rsidP="000623AB">
      <w:pPr>
        <w:tabs>
          <w:tab w:val="center" w:pos="3918"/>
          <w:tab w:val="center" w:pos="5619"/>
        </w:tabs>
        <w:spacing w:line="360" w:lineRule="auto"/>
        <w:ind w:left="1549"/>
        <w:jc w:val="both"/>
        <w:rPr>
          <w:rFonts w:ascii="David" w:hAnsi="David" w:cs="David"/>
          <w:sz w:val="24"/>
          <w:szCs w:val="24"/>
        </w:rPr>
      </w:pPr>
    </w:p>
    <w:p w14:paraId="4436B309" w14:textId="77777777" w:rsidR="0048456F" w:rsidRDefault="0048456F" w:rsidP="0048456F">
      <w:pPr>
        <w:tabs>
          <w:tab w:val="center" w:pos="3918"/>
          <w:tab w:val="center" w:pos="5619"/>
        </w:tabs>
        <w:spacing w:line="360" w:lineRule="auto"/>
        <w:ind w:left="1549"/>
        <w:jc w:val="both"/>
        <w:rPr>
          <w:rFonts w:ascii="David" w:hAnsi="David" w:cs="David"/>
          <w:sz w:val="24"/>
          <w:szCs w:val="24"/>
        </w:rPr>
      </w:pPr>
    </w:p>
    <w:p w14:paraId="0E269C67" w14:textId="77777777" w:rsidR="000623AB" w:rsidRPr="000623AB" w:rsidRDefault="000623AB" w:rsidP="0048456F">
      <w:pPr>
        <w:pStyle w:val="ListParagraph"/>
        <w:numPr>
          <w:ilvl w:val="0"/>
          <w:numId w:val="12"/>
        </w:numPr>
        <w:spacing w:line="360" w:lineRule="auto"/>
        <w:ind w:left="233" w:hanging="284"/>
        <w:jc w:val="both"/>
        <w:rPr>
          <w:rFonts w:ascii="David" w:hAnsi="David" w:cs="David"/>
          <w:b/>
          <w:bCs/>
          <w:sz w:val="24"/>
          <w:szCs w:val="24"/>
          <w:u w:val="single"/>
        </w:rPr>
      </w:pPr>
      <w:r>
        <w:rPr>
          <w:rFonts w:ascii="David" w:hAnsi="David" w:cstheme="minorBidi" w:hint="cs"/>
          <w:b/>
          <w:bCs/>
          <w:sz w:val="24"/>
          <w:szCs w:val="24"/>
          <w:u w:val="single"/>
          <w:rtl/>
          <w:lang w:bidi="ar-AE"/>
        </w:rPr>
        <w:t>فترة التعاقد (يشمل كافة الحقوق الاختيارية لتمديدها)</w:t>
      </w:r>
    </w:p>
    <w:p w14:paraId="37A1554B" w14:textId="23A0438B" w:rsidR="004F095F" w:rsidRPr="00280A20" w:rsidRDefault="004F095F" w:rsidP="0048456F">
      <w:pPr>
        <w:spacing w:line="360" w:lineRule="auto"/>
        <w:jc w:val="both"/>
        <w:rPr>
          <w:rFonts w:ascii="David" w:hAnsi="David" w:cstheme="minorBidi"/>
          <w:sz w:val="24"/>
          <w:szCs w:val="24"/>
          <w:rtl/>
          <w:lang w:bidi="ar-AE"/>
        </w:rPr>
      </w:pPr>
      <w:r w:rsidRPr="00280A20">
        <w:rPr>
          <w:rFonts w:ascii="David" w:hAnsi="David" w:cstheme="minorBidi" w:hint="cs"/>
          <w:sz w:val="24"/>
          <w:szCs w:val="24"/>
          <w:rtl/>
          <w:lang w:bidi="ar-AE"/>
        </w:rPr>
        <w:t>ستكون فترة التعاقد لمدة 24 شهر من يوم توقيع المخولون بالتوقيع من قبل صاحب الدعوة حسب القانون على اتفاقية التعاقد. يحق لصاحب الدعوة ("اختيارياً") الحق بتمديد فترة التعاقد بأربعة فترات إضافية مدة كل منها 12 شهر بحيث لا تزيد بصورة تراكمية عن ستة سنوات.</w:t>
      </w:r>
    </w:p>
    <w:p w14:paraId="4602FDA5" w14:textId="77777777" w:rsidR="0048456F" w:rsidRDefault="0048456F" w:rsidP="0048456F">
      <w:pPr>
        <w:spacing w:line="360" w:lineRule="auto"/>
        <w:jc w:val="both"/>
        <w:rPr>
          <w:rFonts w:ascii="David" w:hAnsi="David" w:cs="David"/>
          <w:b/>
          <w:bCs/>
          <w:sz w:val="24"/>
          <w:szCs w:val="24"/>
          <w:u w:val="single"/>
          <w:rtl/>
        </w:rPr>
      </w:pPr>
    </w:p>
    <w:p w14:paraId="747AF0A3" w14:textId="77777777" w:rsidR="00726BFB" w:rsidRPr="00726BFB" w:rsidRDefault="00726BFB" w:rsidP="0048456F">
      <w:pPr>
        <w:pStyle w:val="ListParagraph"/>
        <w:numPr>
          <w:ilvl w:val="0"/>
          <w:numId w:val="12"/>
        </w:numPr>
        <w:spacing w:line="360" w:lineRule="auto"/>
        <w:ind w:left="233" w:hanging="284"/>
        <w:jc w:val="both"/>
        <w:rPr>
          <w:rFonts w:ascii="David" w:hAnsi="David" w:cs="David"/>
          <w:b/>
          <w:bCs/>
          <w:sz w:val="24"/>
          <w:szCs w:val="24"/>
          <w:u w:val="single"/>
        </w:rPr>
      </w:pPr>
      <w:r>
        <w:rPr>
          <w:rFonts w:ascii="David" w:hAnsi="David" w:cstheme="minorBidi" w:hint="cs"/>
          <w:b/>
          <w:bCs/>
          <w:sz w:val="24"/>
          <w:szCs w:val="24"/>
          <w:u w:val="single"/>
          <w:rtl/>
          <w:lang w:bidi="ar-AE"/>
        </w:rPr>
        <w:t xml:space="preserve">الشروط المُسبقة للاشتراك في المناقصة (شروط الحد </w:t>
      </w:r>
      <w:r>
        <w:rPr>
          <w:rFonts w:ascii="David" w:hAnsi="David" w:cstheme="minorBidi" w:hint="eastAsia"/>
          <w:b/>
          <w:bCs/>
          <w:sz w:val="24"/>
          <w:szCs w:val="24"/>
          <w:u w:val="single"/>
          <w:rtl/>
          <w:lang w:bidi="ar-AE"/>
        </w:rPr>
        <w:t>الأدنى</w:t>
      </w:r>
      <w:r>
        <w:rPr>
          <w:rFonts w:ascii="David" w:hAnsi="David" w:cstheme="minorBidi" w:hint="cs"/>
          <w:b/>
          <w:bCs/>
          <w:sz w:val="24"/>
          <w:szCs w:val="24"/>
          <w:u w:val="single"/>
          <w:rtl/>
          <w:lang w:bidi="ar-AE"/>
        </w:rPr>
        <w:t>)</w:t>
      </w:r>
    </w:p>
    <w:p w14:paraId="3DE343ED" w14:textId="53AB137A" w:rsidR="000C34C5" w:rsidRPr="00774FCB" w:rsidRDefault="00726BFB" w:rsidP="003218CB">
      <w:pPr>
        <w:numPr>
          <w:ilvl w:val="0"/>
          <w:numId w:val="9"/>
        </w:numPr>
        <w:tabs>
          <w:tab w:val="center" w:pos="3918"/>
          <w:tab w:val="center" w:pos="5619"/>
        </w:tabs>
        <w:spacing w:line="360" w:lineRule="auto"/>
        <w:jc w:val="both"/>
        <w:rPr>
          <w:rFonts w:ascii="David" w:hAnsi="David" w:cs="David"/>
          <w:b/>
          <w:bCs/>
          <w:sz w:val="24"/>
          <w:szCs w:val="24"/>
          <w:u w:val="single"/>
        </w:rPr>
      </w:pPr>
      <w:r>
        <w:rPr>
          <w:rFonts w:ascii="David" w:hAnsi="David" w:cstheme="minorBidi" w:hint="cs"/>
          <w:b/>
          <w:bCs/>
          <w:sz w:val="24"/>
          <w:szCs w:val="24"/>
          <w:u w:val="single"/>
          <w:rtl/>
          <w:lang w:bidi="ar-AE"/>
        </w:rPr>
        <w:t>شروط الحد الأدنى الإدارية</w:t>
      </w:r>
    </w:p>
    <w:p w14:paraId="34A23589" w14:textId="14D58C66" w:rsidR="0043305A" w:rsidRDefault="0043305A" w:rsidP="000279D0">
      <w:pPr>
        <w:numPr>
          <w:ilvl w:val="1"/>
          <w:numId w:val="9"/>
        </w:numPr>
        <w:tabs>
          <w:tab w:val="center" w:pos="3918"/>
          <w:tab w:val="center" w:pos="5619"/>
        </w:tabs>
        <w:spacing w:line="360" w:lineRule="auto"/>
        <w:ind w:left="1151" w:hanging="754"/>
        <w:jc w:val="both"/>
        <w:rPr>
          <w:rFonts w:ascii="David" w:hAnsi="David" w:cs="David"/>
          <w:sz w:val="24"/>
          <w:szCs w:val="24"/>
        </w:rPr>
      </w:pPr>
      <w:r>
        <w:rPr>
          <w:rFonts w:ascii="David" w:hAnsi="David" w:cstheme="minorBidi" w:hint="cs"/>
          <w:sz w:val="24"/>
          <w:szCs w:val="24"/>
          <w:rtl/>
          <w:lang w:bidi="ar-AE"/>
        </w:rPr>
        <w:t>لمُقدم العرض جميع المصادقات المطلوبة حسب هذه المناقصة, يشمل مصادقة, رخصة أو تصريح سارية المفعول في موعد تقديم العروض.</w:t>
      </w:r>
    </w:p>
    <w:p w14:paraId="0523C882" w14:textId="572B1401" w:rsidR="001A5A18" w:rsidRPr="00B504E7" w:rsidRDefault="001A5A18" w:rsidP="000279D0">
      <w:pPr>
        <w:numPr>
          <w:ilvl w:val="1"/>
          <w:numId w:val="9"/>
        </w:numPr>
        <w:tabs>
          <w:tab w:val="center" w:pos="3918"/>
          <w:tab w:val="center" w:pos="5619"/>
        </w:tabs>
        <w:spacing w:line="360" w:lineRule="auto"/>
        <w:ind w:left="1151" w:hanging="754"/>
        <w:jc w:val="both"/>
        <w:rPr>
          <w:rFonts w:ascii="David" w:hAnsi="David" w:cs="David"/>
          <w:sz w:val="24"/>
          <w:szCs w:val="24"/>
        </w:rPr>
      </w:pPr>
      <w:r>
        <w:rPr>
          <w:rFonts w:ascii="David" w:hAnsi="David" w:cstheme="minorBidi" w:hint="cs"/>
          <w:sz w:val="24"/>
          <w:szCs w:val="24"/>
          <w:rtl/>
          <w:lang w:bidi="ar-AE"/>
        </w:rPr>
        <w:t xml:space="preserve">مُقدم العرض مُسجل حسب القانون في </w:t>
      </w:r>
      <w:r>
        <w:rPr>
          <w:rFonts w:ascii="David" w:hAnsi="David" w:cstheme="minorBidi" w:hint="eastAsia"/>
          <w:sz w:val="24"/>
          <w:szCs w:val="24"/>
          <w:rtl/>
          <w:lang w:bidi="ar-AE"/>
        </w:rPr>
        <w:t>إسرائيل</w:t>
      </w:r>
      <w:r>
        <w:rPr>
          <w:rFonts w:ascii="David" w:hAnsi="David" w:cstheme="minorBidi" w:hint="cs"/>
          <w:sz w:val="24"/>
          <w:szCs w:val="24"/>
          <w:rtl/>
          <w:lang w:bidi="ar-AE"/>
        </w:rPr>
        <w:t xml:space="preserve"> لدى مسجل مناسب, </w:t>
      </w:r>
      <w:r w:rsidR="00B504E7">
        <w:rPr>
          <w:rFonts w:ascii="David" w:hAnsi="David" w:cstheme="minorBidi" w:hint="cs"/>
          <w:sz w:val="24"/>
          <w:szCs w:val="24"/>
          <w:rtl/>
          <w:lang w:bidi="ar-AE"/>
        </w:rPr>
        <w:t>بدون رسوم سنوية لمسجل الشركات أو الشراكات, عن السنوات التي سبقت السنة التي يتم فيها تقديم العروض لهذا التوجه ولا ينتهك القانون ولا يوجد عليه أي انذار بخصوص الإعلان عنه كمخالف للقانون.</w:t>
      </w:r>
    </w:p>
    <w:p w14:paraId="1A876499" w14:textId="5DC57554" w:rsidR="00B504E7" w:rsidRPr="00B504E7" w:rsidRDefault="00B504E7" w:rsidP="000279D0">
      <w:pPr>
        <w:numPr>
          <w:ilvl w:val="1"/>
          <w:numId w:val="9"/>
        </w:numPr>
        <w:tabs>
          <w:tab w:val="center" w:pos="3918"/>
          <w:tab w:val="center" w:pos="5619"/>
        </w:tabs>
        <w:spacing w:line="360" w:lineRule="auto"/>
        <w:ind w:left="1151" w:hanging="754"/>
        <w:jc w:val="both"/>
        <w:rPr>
          <w:rFonts w:ascii="David" w:hAnsi="David" w:cs="David"/>
          <w:sz w:val="24"/>
          <w:szCs w:val="24"/>
        </w:rPr>
      </w:pPr>
      <w:r>
        <w:rPr>
          <w:rFonts w:ascii="David" w:hAnsi="David" w:cstheme="minorBidi" w:hint="cs"/>
          <w:sz w:val="24"/>
          <w:szCs w:val="24"/>
          <w:rtl/>
          <w:lang w:bidi="ar-AE"/>
        </w:rPr>
        <w:lastRenderedPageBreak/>
        <w:t>لدى مُقدم العرض كافة المصادقات المطلوبة حسب قانون صفقات الهيئات العامة للعام 1976 (فيما يلي: "قانون صفقات الهيئات العامة").</w:t>
      </w:r>
    </w:p>
    <w:p w14:paraId="26246863" w14:textId="77C33CC6" w:rsidR="00B504E7" w:rsidRDefault="00B504E7" w:rsidP="000279D0">
      <w:pPr>
        <w:numPr>
          <w:ilvl w:val="1"/>
          <w:numId w:val="9"/>
        </w:numPr>
        <w:tabs>
          <w:tab w:val="center" w:pos="3918"/>
          <w:tab w:val="center" w:pos="5619"/>
        </w:tabs>
        <w:spacing w:line="360" w:lineRule="auto"/>
        <w:ind w:left="1151" w:hanging="754"/>
        <w:jc w:val="both"/>
        <w:rPr>
          <w:rFonts w:ascii="David" w:hAnsi="David" w:cs="David"/>
          <w:sz w:val="24"/>
          <w:szCs w:val="24"/>
        </w:rPr>
      </w:pPr>
      <w:r>
        <w:rPr>
          <w:rFonts w:ascii="David" w:hAnsi="David" w:cstheme="minorBidi" w:hint="cs"/>
          <w:sz w:val="24"/>
          <w:szCs w:val="24"/>
          <w:rtl/>
          <w:lang w:bidi="ar-AE"/>
        </w:rPr>
        <w:t>مُقدم العرض قام بتقديم عرض ساري المفعول ومُلزم.</w:t>
      </w:r>
    </w:p>
    <w:p w14:paraId="0B1C8971" w14:textId="4054AFB8" w:rsidR="0056758E" w:rsidRDefault="007359B4" w:rsidP="007359B4">
      <w:pPr>
        <w:numPr>
          <w:ilvl w:val="0"/>
          <w:numId w:val="9"/>
        </w:numPr>
        <w:tabs>
          <w:tab w:val="num" w:pos="1440"/>
          <w:tab w:val="center" w:pos="3918"/>
          <w:tab w:val="center" w:pos="5619"/>
        </w:tabs>
        <w:spacing w:line="360" w:lineRule="auto"/>
        <w:jc w:val="both"/>
        <w:rPr>
          <w:rFonts w:ascii="David" w:hAnsi="David" w:cs="David"/>
          <w:b/>
          <w:bCs/>
          <w:sz w:val="24"/>
          <w:szCs w:val="24"/>
          <w:u w:val="single"/>
        </w:rPr>
      </w:pPr>
      <w:r>
        <w:rPr>
          <w:rFonts w:ascii="David" w:hAnsi="David" w:cstheme="minorBidi" w:hint="cs"/>
          <w:b/>
          <w:bCs/>
          <w:sz w:val="24"/>
          <w:szCs w:val="24"/>
          <w:u w:val="single"/>
          <w:rtl/>
          <w:lang w:bidi="ar-AE"/>
        </w:rPr>
        <w:t>شروط الحد الأدنى المهنية</w:t>
      </w:r>
    </w:p>
    <w:p w14:paraId="6FA3BB92" w14:textId="15609991" w:rsidR="006D41DE" w:rsidRPr="008C2ACA" w:rsidRDefault="00AC2573" w:rsidP="006D41DE">
      <w:pPr>
        <w:pStyle w:val="110"/>
        <w:numPr>
          <w:ilvl w:val="2"/>
          <w:numId w:val="9"/>
        </w:numPr>
        <w:rPr>
          <w:rFonts w:cs="David"/>
          <w:b/>
          <w:bCs/>
          <w:u w:val="single"/>
        </w:rPr>
      </w:pPr>
      <w:r>
        <w:rPr>
          <w:rFonts w:cstheme="minorBidi" w:hint="cs"/>
          <w:b/>
          <w:bCs/>
          <w:u w:val="single"/>
          <w:rtl/>
          <w:lang w:bidi="ar-AE"/>
        </w:rPr>
        <w:t>خبرة مُقدم العرض:</w:t>
      </w:r>
    </w:p>
    <w:p w14:paraId="5261BE38" w14:textId="40CCD7BF" w:rsidR="00373595" w:rsidRPr="00373595" w:rsidRDefault="00373595" w:rsidP="006D41DE">
      <w:pPr>
        <w:pStyle w:val="110"/>
        <w:numPr>
          <w:ilvl w:val="0"/>
          <w:numId w:val="0"/>
        </w:numPr>
        <w:ind w:left="709"/>
        <w:rPr>
          <w:rFonts w:cstheme="minorBidi"/>
          <w:rtl/>
          <w:lang w:bidi="ar-AE"/>
        </w:rPr>
      </w:pPr>
      <w:r>
        <w:rPr>
          <w:rFonts w:cstheme="minorBidi" w:hint="cs"/>
          <w:rtl/>
          <w:lang w:bidi="ar-AE"/>
        </w:rPr>
        <w:t xml:space="preserve">مُقدم العرض قام بتزويد خدمات استشارة ومرافقة مهنية في مجال إدارة المخاطر التشغيلية, </w:t>
      </w:r>
      <w:r w:rsidR="0082470B">
        <w:rPr>
          <w:rFonts w:cstheme="minorBidi" w:hint="cs"/>
          <w:rtl/>
          <w:lang w:bidi="ar-AE"/>
        </w:rPr>
        <w:t>وذلك لصالح على الأقل 9 زبائن مختلفين في البلاد أو في خارج البلاد, خلال الفترة التي بدأت من تاريخ 1.1.2015 وحتى موعد نشر المناقصة.</w:t>
      </w:r>
    </w:p>
    <w:p w14:paraId="2E9FD07C" w14:textId="6DCAA8CF" w:rsidR="006D41DE" w:rsidRPr="00C040F0" w:rsidRDefault="00C040F0" w:rsidP="006D41DE">
      <w:pPr>
        <w:pStyle w:val="110"/>
        <w:numPr>
          <w:ilvl w:val="0"/>
          <w:numId w:val="0"/>
        </w:numPr>
        <w:ind w:left="731"/>
        <w:rPr>
          <w:rFonts w:cstheme="minorBidi"/>
          <w:lang w:bidi="ar-AE"/>
        </w:rPr>
      </w:pPr>
      <w:bookmarkStart w:id="1" w:name="_Ref460275741"/>
      <w:r>
        <w:rPr>
          <w:rFonts w:cstheme="minorBidi" w:hint="cs"/>
          <w:rtl/>
          <w:lang w:bidi="ar-AE"/>
        </w:rPr>
        <w:t>بخصوص هذا البند:</w:t>
      </w:r>
    </w:p>
    <w:p w14:paraId="5D622CDC" w14:textId="065BFAAA" w:rsidR="0076227D" w:rsidRPr="0076227D" w:rsidRDefault="0076227D" w:rsidP="006D41DE">
      <w:pPr>
        <w:pStyle w:val="110"/>
        <w:numPr>
          <w:ilvl w:val="3"/>
          <w:numId w:val="9"/>
        </w:numPr>
        <w:rPr>
          <w:rFonts w:cs="David"/>
        </w:rPr>
      </w:pPr>
      <w:r>
        <w:rPr>
          <w:rFonts w:cstheme="minorBidi" w:hint="cs"/>
          <w:rtl/>
          <w:lang w:bidi="ar-AE"/>
        </w:rPr>
        <w:t xml:space="preserve">"زبائن": أ) في القطاع الخاص </w:t>
      </w:r>
      <w:r>
        <w:rPr>
          <w:rFonts w:cstheme="minorBidi"/>
          <w:rtl/>
          <w:lang w:bidi="ar-AE"/>
        </w:rPr>
        <w:t>–</w:t>
      </w:r>
      <w:r>
        <w:rPr>
          <w:rFonts w:cstheme="minorBidi" w:hint="cs"/>
          <w:rtl/>
          <w:lang w:bidi="ar-AE"/>
        </w:rPr>
        <w:t xml:space="preserve"> شركات ذات دورة مالية سنوية تبلغ 10 مليون شيكل جديد على الأقل. ب) في القطاع العام (وزارات حكومية, وحدات حكومية, سلطات حكومية ومؤسسات تنظيمية).</w:t>
      </w:r>
    </w:p>
    <w:p w14:paraId="49380D1D" w14:textId="56ADE277" w:rsidR="0076227D" w:rsidRPr="008C2ACA" w:rsidRDefault="0076227D" w:rsidP="006D41DE">
      <w:pPr>
        <w:pStyle w:val="110"/>
        <w:numPr>
          <w:ilvl w:val="3"/>
          <w:numId w:val="9"/>
        </w:numPr>
        <w:rPr>
          <w:rFonts w:cs="David"/>
        </w:rPr>
      </w:pPr>
      <w:r>
        <w:rPr>
          <w:rFonts w:cstheme="minorBidi" w:hint="cs"/>
          <w:rtl/>
          <w:lang w:bidi="ar-AE"/>
        </w:rPr>
        <w:t>"خدمات استشارة ومرافقة مهنية": مشاريع استشارة في مجال إدارة المخاطر التشغيلية لصالح الزبائن, بحجم يبلغ حد أدنى 300 ساعة عمل لكل زبون فردي للمشروع.</w:t>
      </w:r>
    </w:p>
    <w:p w14:paraId="4ABD6E17" w14:textId="1048B454" w:rsidR="006D41DE" w:rsidRPr="008C2ACA" w:rsidRDefault="00415E5D" w:rsidP="006D41DE">
      <w:pPr>
        <w:pStyle w:val="110"/>
        <w:numPr>
          <w:ilvl w:val="2"/>
          <w:numId w:val="9"/>
        </w:numPr>
        <w:rPr>
          <w:rFonts w:cs="David"/>
          <w:b/>
          <w:bCs/>
          <w:u w:val="single"/>
        </w:rPr>
      </w:pPr>
      <w:r>
        <w:rPr>
          <w:rFonts w:cstheme="minorBidi" w:hint="cs"/>
          <w:b/>
          <w:bCs/>
          <w:u w:val="single"/>
          <w:rtl/>
          <w:lang w:bidi="ar-AE"/>
        </w:rPr>
        <w:t>حجم الدخل</w:t>
      </w:r>
    </w:p>
    <w:p w14:paraId="503AA96C" w14:textId="56EBBF7F" w:rsidR="00415E5D" w:rsidRPr="00415E5D" w:rsidRDefault="00415E5D" w:rsidP="006B541F">
      <w:pPr>
        <w:pStyle w:val="110"/>
        <w:numPr>
          <w:ilvl w:val="0"/>
          <w:numId w:val="0"/>
        </w:numPr>
        <w:ind w:left="1757"/>
        <w:rPr>
          <w:rFonts w:cstheme="minorBidi"/>
          <w:rtl/>
          <w:lang w:bidi="ar-AE"/>
        </w:rPr>
      </w:pPr>
      <w:r>
        <w:rPr>
          <w:rFonts w:cstheme="minorBidi" w:hint="cs"/>
          <w:rtl/>
          <w:lang w:bidi="ar-AE"/>
        </w:rPr>
        <w:t>مُقدم العرض قام بتزويد خدمات استشارة في كل سنة من السنوات 2015, 2016 و- 2017, بحجم مالي تراكمي يبلغ 3 مليون شيكل جديد على الأقل.</w:t>
      </w:r>
    </w:p>
    <w:p w14:paraId="61182140" w14:textId="344CF2E9" w:rsidR="006D41DE" w:rsidRPr="008C2ACA" w:rsidRDefault="0089224A" w:rsidP="006D41DE">
      <w:pPr>
        <w:pStyle w:val="110"/>
        <w:numPr>
          <w:ilvl w:val="2"/>
          <w:numId w:val="9"/>
        </w:numPr>
        <w:rPr>
          <w:rFonts w:cs="David"/>
          <w:b/>
          <w:bCs/>
          <w:u w:val="single"/>
        </w:rPr>
      </w:pPr>
      <w:r>
        <w:rPr>
          <w:rFonts w:cstheme="minorBidi" w:hint="cs"/>
          <w:b/>
          <w:bCs/>
          <w:u w:val="single"/>
          <w:rtl/>
          <w:lang w:bidi="ar-AE"/>
        </w:rPr>
        <w:t>طاقم مُقدم العرض:</w:t>
      </w:r>
    </w:p>
    <w:p w14:paraId="0F539CD5" w14:textId="7CBF05ED" w:rsidR="00437934" w:rsidRPr="00437934" w:rsidRDefault="00437934" w:rsidP="006D41DE">
      <w:pPr>
        <w:pStyle w:val="110"/>
        <w:numPr>
          <w:ilvl w:val="3"/>
          <w:numId w:val="9"/>
        </w:numPr>
        <w:rPr>
          <w:rFonts w:cs="David"/>
        </w:rPr>
      </w:pPr>
      <w:r>
        <w:rPr>
          <w:rFonts w:cstheme="minorBidi" w:hint="cs"/>
          <w:rtl/>
          <w:lang w:bidi="ar-AE"/>
        </w:rPr>
        <w:t>مُقدم العرض يُشغل بصورة مباشرة, في موعد تقديم العرض, على الأقل 7 مستشارين من بينهم 3 مستشارين لإدارة المخاطر التشغيلية.</w:t>
      </w:r>
    </w:p>
    <w:p w14:paraId="118A2BCD" w14:textId="79B7E8F4" w:rsidR="00437934" w:rsidRPr="008C2ACA" w:rsidRDefault="00437934" w:rsidP="006D41DE">
      <w:pPr>
        <w:pStyle w:val="110"/>
        <w:numPr>
          <w:ilvl w:val="3"/>
          <w:numId w:val="9"/>
        </w:numPr>
        <w:rPr>
          <w:rFonts w:cs="David"/>
          <w:rtl/>
        </w:rPr>
      </w:pPr>
      <w:r>
        <w:rPr>
          <w:rFonts w:cstheme="minorBidi" w:hint="cs"/>
          <w:rtl/>
          <w:lang w:bidi="ar-AE"/>
        </w:rPr>
        <w:t xml:space="preserve">لمُقدم العرض توجد القدرة </w:t>
      </w:r>
      <w:r w:rsidR="006E7A66">
        <w:rPr>
          <w:rFonts w:cstheme="minorBidi" w:hint="cs"/>
          <w:rtl/>
          <w:lang w:bidi="ar-AE"/>
        </w:rPr>
        <w:t xml:space="preserve">على الالتزام بمنح طاقم خاص لصالح صاحب الدعوة لغرض منح خدمات استشارة ومرافقة مهنية, طيلة فترة التعاقد, </w:t>
      </w:r>
      <w:r w:rsidR="00110A70">
        <w:rPr>
          <w:rFonts w:cstheme="minorBidi" w:hint="cs"/>
          <w:rtl/>
          <w:lang w:bidi="ar-AE"/>
        </w:rPr>
        <w:t>حيث يجب أن تكون تركيبة هذا الطاقم كما هو مُفصل فيما يلي:</w:t>
      </w:r>
    </w:p>
    <w:p w14:paraId="5FAF52C4" w14:textId="6EB56A4F" w:rsidR="00E02E78" w:rsidRPr="00E02E78" w:rsidRDefault="00E02E78" w:rsidP="00373C72">
      <w:pPr>
        <w:pStyle w:val="110"/>
        <w:numPr>
          <w:ilvl w:val="4"/>
          <w:numId w:val="9"/>
        </w:numPr>
        <w:rPr>
          <w:rFonts w:cs="David"/>
        </w:rPr>
      </w:pPr>
      <w:r>
        <w:rPr>
          <w:rFonts w:cstheme="minorBidi" w:hint="cs"/>
          <w:rtl/>
          <w:lang w:bidi="ar-AE"/>
        </w:rPr>
        <w:t>مدير رفيع/ شريك: كما هو مُعرف في البند 4.2 من مستندات المناقصة.</w:t>
      </w:r>
    </w:p>
    <w:p w14:paraId="13D9912F" w14:textId="764022D6" w:rsidR="00E02E78" w:rsidRDefault="00E02E78" w:rsidP="00E02E78">
      <w:pPr>
        <w:pStyle w:val="110"/>
        <w:numPr>
          <w:ilvl w:val="4"/>
          <w:numId w:val="9"/>
        </w:numPr>
        <w:rPr>
          <w:rFonts w:cs="David"/>
        </w:rPr>
      </w:pPr>
      <w:r>
        <w:rPr>
          <w:rFonts w:cstheme="minorBidi" w:hint="cs"/>
          <w:rtl/>
          <w:lang w:bidi="ar-AE"/>
        </w:rPr>
        <w:t>مديري طواقم: كما هو مُعرف في البند 4.2 من مستندات المناقصة.</w:t>
      </w:r>
    </w:p>
    <w:p w14:paraId="1E0BD938" w14:textId="7C9E49F9" w:rsidR="00BB612A" w:rsidRDefault="00BB612A" w:rsidP="00BB612A">
      <w:pPr>
        <w:pStyle w:val="110"/>
        <w:numPr>
          <w:ilvl w:val="4"/>
          <w:numId w:val="9"/>
        </w:numPr>
        <w:rPr>
          <w:rFonts w:cs="David"/>
        </w:rPr>
      </w:pPr>
      <w:r>
        <w:rPr>
          <w:rFonts w:cstheme="minorBidi" w:hint="cs"/>
          <w:rtl/>
          <w:lang w:bidi="ar-AE"/>
        </w:rPr>
        <w:t>أربعة مستشارين: كما هو مُعرف في البند 4.2 من مستندات المناقصة.</w:t>
      </w:r>
    </w:p>
    <w:p w14:paraId="525393EA" w14:textId="46582F4E" w:rsidR="006D41DE" w:rsidRPr="008C2ACA" w:rsidRDefault="0079652A" w:rsidP="006D41DE">
      <w:pPr>
        <w:pStyle w:val="110"/>
        <w:numPr>
          <w:ilvl w:val="3"/>
          <w:numId w:val="9"/>
        </w:numPr>
        <w:rPr>
          <w:rFonts w:cs="David"/>
          <w:rtl/>
        </w:rPr>
      </w:pPr>
      <w:r>
        <w:rPr>
          <w:rFonts w:cstheme="minorBidi" w:hint="cs"/>
          <w:rtl/>
          <w:lang w:bidi="ar-AE"/>
        </w:rPr>
        <w:lastRenderedPageBreak/>
        <w:t>بخصوص هذا البند:</w:t>
      </w:r>
    </w:p>
    <w:p w14:paraId="053ADA6D" w14:textId="6896B766" w:rsidR="00D6377A" w:rsidRPr="00D6377A" w:rsidRDefault="00D6377A" w:rsidP="00550675">
      <w:pPr>
        <w:pStyle w:val="110"/>
        <w:numPr>
          <w:ilvl w:val="4"/>
          <w:numId w:val="9"/>
        </w:numPr>
        <w:rPr>
          <w:rFonts w:cs="David"/>
        </w:rPr>
      </w:pPr>
      <w:r>
        <w:rPr>
          <w:rFonts w:cstheme="minorBidi" w:hint="cs"/>
          <w:rtl/>
          <w:lang w:bidi="ar-AE"/>
        </w:rPr>
        <w:t xml:space="preserve">على المدير الرفيع/ الشريك وعلى مديري الطواقم أن يكون </w:t>
      </w:r>
      <w:r w:rsidR="00550675">
        <w:rPr>
          <w:rFonts w:cstheme="minorBidi" w:hint="cs"/>
          <w:rtl/>
          <w:lang w:bidi="ar-AE"/>
        </w:rPr>
        <w:t>لديهم</w:t>
      </w:r>
      <w:r>
        <w:rPr>
          <w:rFonts w:cstheme="minorBidi" w:hint="cs"/>
          <w:rtl/>
          <w:lang w:bidi="ar-AE"/>
        </w:rPr>
        <w:t xml:space="preserve"> لقب أول على الأقل من مؤسسة أكاديمية معترف بها.</w:t>
      </w:r>
    </w:p>
    <w:p w14:paraId="412D0B2D" w14:textId="0E2AF92F" w:rsidR="00D6377A" w:rsidRDefault="00D6377A" w:rsidP="00373C72">
      <w:pPr>
        <w:pStyle w:val="110"/>
        <w:numPr>
          <w:ilvl w:val="4"/>
          <w:numId w:val="9"/>
        </w:numPr>
        <w:rPr>
          <w:rFonts w:cs="David"/>
        </w:rPr>
      </w:pPr>
      <w:r>
        <w:rPr>
          <w:rFonts w:cstheme="minorBidi" w:hint="cs"/>
          <w:rtl/>
          <w:lang w:bidi="ar-AE"/>
        </w:rPr>
        <w:t>المدير الرفيع/ الشريك وكل واحد من مدراء الطواقم, قاموا بتنفيذ (كل واحد منهم على انفراد) على الأقل 4 مشاريع استشارة في مجال إدارة المخاطر التشغيلية</w:t>
      </w:r>
      <w:r w:rsidR="00A178C6">
        <w:rPr>
          <w:rFonts w:cstheme="minorBidi" w:hint="cs"/>
          <w:rtl/>
          <w:lang w:bidi="ar-AE"/>
        </w:rPr>
        <w:t xml:space="preserve"> بحجم أدنى 300 ساعة عمل, </w:t>
      </w:r>
      <w:r w:rsidR="00C62296">
        <w:rPr>
          <w:rFonts w:cstheme="minorBidi" w:hint="cs"/>
          <w:rtl/>
          <w:lang w:bidi="ar-AE"/>
        </w:rPr>
        <w:t>لصالح الزبائن كما تم تعريفهم في المادة 15.2.1.1 في مستندات المناقصة, خلال الفترة التي بدأت من تاريخ 1.1.2015 وحتى موعد نشر المناقصة.</w:t>
      </w:r>
    </w:p>
    <w:p w14:paraId="4C7A8025" w14:textId="36217463" w:rsidR="006776BE" w:rsidRDefault="006776BE" w:rsidP="006776BE">
      <w:pPr>
        <w:pStyle w:val="110"/>
        <w:numPr>
          <w:ilvl w:val="4"/>
          <w:numId w:val="9"/>
        </w:numPr>
        <w:rPr>
          <w:rFonts w:cs="David"/>
        </w:rPr>
      </w:pPr>
      <w:r>
        <w:rPr>
          <w:rFonts w:cstheme="minorBidi" w:hint="cs"/>
          <w:rtl/>
          <w:lang w:bidi="ar-AE"/>
        </w:rPr>
        <w:t>على الأقل اثنين (2) من أربعة المستشارين قاموا بتنفيذ (كل واحد منهم على انفراد) على الأقل 3 مشاريع استشارة في مجال إدارة المخاطر التشغيلية بحجم أدنى 150 ساعة عمل, لصالح الزبائن كما تم تعريفهم في المادة 15.2.1.1 في مستندات المناقصة, خلال الفترة التي بدأت من تاريخ 1.1.2015 وحتى موعد نشر المناقصة.</w:t>
      </w:r>
    </w:p>
    <w:p w14:paraId="725BBA61" w14:textId="6491C079" w:rsidR="00E3756A" w:rsidRDefault="00E3756A" w:rsidP="006776BE">
      <w:pPr>
        <w:pStyle w:val="110"/>
        <w:numPr>
          <w:ilvl w:val="4"/>
          <w:numId w:val="9"/>
        </w:numPr>
        <w:rPr>
          <w:rFonts w:cs="David"/>
        </w:rPr>
      </w:pPr>
      <w:r>
        <w:rPr>
          <w:rFonts w:cstheme="minorBidi" w:hint="cs"/>
          <w:rtl/>
          <w:lang w:bidi="ar-AE"/>
        </w:rPr>
        <w:t xml:space="preserve">يوضح أنه لغرض إحصاء مشاريع الاستشارة في هذا البند بإمكان أن يتم تنفيذ نفس العمل من قبل أكثر من عمال اثنين لدى مُقدم العرض. </w:t>
      </w:r>
    </w:p>
    <w:bookmarkEnd w:id="1"/>
    <w:p w14:paraId="516AF419" w14:textId="77777777" w:rsidR="006D41DE" w:rsidRPr="006D41DE" w:rsidRDefault="006D41DE" w:rsidP="006D41DE">
      <w:pPr>
        <w:tabs>
          <w:tab w:val="num" w:pos="1440"/>
          <w:tab w:val="center" w:pos="3918"/>
          <w:tab w:val="center" w:pos="5619"/>
        </w:tabs>
        <w:spacing w:line="360" w:lineRule="auto"/>
        <w:ind w:left="397"/>
        <w:jc w:val="both"/>
        <w:rPr>
          <w:rFonts w:ascii="David" w:hAnsi="David" w:cs="David"/>
          <w:b/>
          <w:bCs/>
          <w:sz w:val="24"/>
          <w:szCs w:val="24"/>
          <w:u w:val="single"/>
        </w:rPr>
      </w:pPr>
    </w:p>
    <w:p w14:paraId="5DF64CFB" w14:textId="13984C1B" w:rsidR="009A1AED" w:rsidRPr="009A1AED" w:rsidRDefault="009A1AED" w:rsidP="009A1AED">
      <w:pPr>
        <w:pStyle w:val="ListParagraph"/>
        <w:numPr>
          <w:ilvl w:val="0"/>
          <w:numId w:val="12"/>
        </w:numPr>
        <w:spacing w:line="360" w:lineRule="auto"/>
        <w:ind w:left="233" w:hanging="284"/>
        <w:jc w:val="both"/>
        <w:rPr>
          <w:rFonts w:ascii="David" w:hAnsi="David" w:cs="David"/>
          <w:b/>
          <w:bCs/>
          <w:sz w:val="24"/>
          <w:szCs w:val="24"/>
          <w:u w:val="single"/>
        </w:rPr>
      </w:pPr>
      <w:r w:rsidRPr="009A1AED">
        <w:rPr>
          <w:rFonts w:ascii="Arial" w:hAnsi="Arial" w:cstheme="minorBidi" w:hint="cs"/>
          <w:b/>
          <w:bCs/>
          <w:sz w:val="24"/>
          <w:szCs w:val="24"/>
          <w:u w:val="single"/>
          <w:rtl/>
          <w:lang w:bidi="ar-AE"/>
        </w:rPr>
        <w:t>مستندات</w:t>
      </w:r>
      <w:r w:rsidRPr="009A1AED">
        <w:rPr>
          <w:rFonts w:cstheme="minorBidi" w:hint="cs"/>
          <w:b/>
          <w:bCs/>
          <w:sz w:val="24"/>
          <w:szCs w:val="24"/>
          <w:u w:val="single"/>
          <w:rtl/>
          <w:lang w:bidi="ar-AE"/>
        </w:rPr>
        <w:t xml:space="preserve"> </w:t>
      </w:r>
      <w:r w:rsidRPr="009A1AED">
        <w:rPr>
          <w:rFonts w:ascii="Arial" w:hAnsi="Arial" w:cstheme="minorBidi" w:hint="cs"/>
          <w:b/>
          <w:bCs/>
          <w:sz w:val="24"/>
          <w:szCs w:val="24"/>
          <w:u w:val="single"/>
          <w:rtl/>
          <w:lang w:bidi="ar-AE"/>
        </w:rPr>
        <w:t>المناقصة</w:t>
      </w:r>
    </w:p>
    <w:p w14:paraId="64598B0E" w14:textId="77777777" w:rsidR="00152851" w:rsidRDefault="009A1AED" w:rsidP="00152851">
      <w:pPr>
        <w:numPr>
          <w:ilvl w:val="0"/>
          <w:numId w:val="5"/>
        </w:numPr>
        <w:spacing w:line="360" w:lineRule="auto"/>
        <w:jc w:val="both"/>
        <w:rPr>
          <w:rFonts w:ascii="David" w:hAnsi="David" w:cs="David"/>
          <w:sz w:val="24"/>
          <w:szCs w:val="24"/>
        </w:rPr>
      </w:pPr>
      <w:r w:rsidRPr="009A1AED">
        <w:rPr>
          <w:rFonts w:ascii="Arial" w:hAnsi="Arial" w:cstheme="minorBidi" w:hint="cs"/>
          <w:szCs w:val="24"/>
          <w:rtl/>
          <w:lang w:bidi="ar-AE"/>
        </w:rPr>
        <w:t>يُمكن</w:t>
      </w:r>
      <w:r w:rsidRPr="009A1AED">
        <w:rPr>
          <w:rFonts w:cstheme="minorBidi" w:hint="cs"/>
          <w:szCs w:val="24"/>
          <w:rtl/>
          <w:lang w:bidi="ar-AE"/>
        </w:rPr>
        <w:t xml:space="preserve"> </w:t>
      </w:r>
      <w:r w:rsidRPr="009A1AED">
        <w:rPr>
          <w:rFonts w:ascii="Arial" w:hAnsi="Arial" w:cstheme="minorBidi" w:hint="cs"/>
          <w:szCs w:val="24"/>
          <w:rtl/>
          <w:lang w:bidi="ar-AE"/>
        </w:rPr>
        <w:t>تحميل</w:t>
      </w:r>
      <w:r w:rsidRPr="009A1AED">
        <w:rPr>
          <w:rFonts w:cstheme="minorBidi" w:hint="cs"/>
          <w:szCs w:val="24"/>
          <w:rtl/>
          <w:lang w:bidi="ar-AE"/>
        </w:rPr>
        <w:t xml:space="preserve"> </w:t>
      </w:r>
      <w:r w:rsidRPr="009A1AED">
        <w:rPr>
          <w:rFonts w:ascii="Arial" w:hAnsi="Arial" w:cstheme="minorBidi" w:hint="cs"/>
          <w:szCs w:val="24"/>
          <w:rtl/>
          <w:lang w:bidi="ar-AE"/>
        </w:rPr>
        <w:t>مستندات</w:t>
      </w:r>
      <w:r w:rsidRPr="009A1AED">
        <w:rPr>
          <w:rFonts w:cstheme="minorBidi" w:hint="cs"/>
          <w:szCs w:val="24"/>
          <w:rtl/>
          <w:lang w:bidi="ar-AE"/>
        </w:rPr>
        <w:t xml:space="preserve"> المناقصة من موقع الانترنت لمديرية المشتريات الحكومية بالعنوان:</w:t>
      </w:r>
      <w:r w:rsidRPr="004E0701">
        <w:t xml:space="preserve"> </w:t>
      </w:r>
      <w:hyperlink r:id="rId8" w:history="1">
        <w:r w:rsidRPr="009A1AED">
          <w:rPr>
            <w:rFonts w:cs="David"/>
            <w:szCs w:val="24"/>
          </w:rPr>
          <w:t>http://www.mr.gov.il/purchasing</w:t>
        </w:r>
        <w:r w:rsidRPr="009A1AED">
          <w:rPr>
            <w:rFonts w:cs="David"/>
            <w:szCs w:val="24"/>
            <w:rtl/>
          </w:rPr>
          <w:t>/</w:t>
        </w:r>
      </w:hyperlink>
      <w:r w:rsidRPr="009A1AED">
        <w:rPr>
          <w:rFonts w:cs="David" w:hint="cs"/>
          <w:szCs w:val="24"/>
          <w:rtl/>
        </w:rPr>
        <w:t xml:space="preserve">  </w:t>
      </w:r>
      <w:r w:rsidRPr="009A1AED">
        <w:rPr>
          <w:rFonts w:cstheme="minorBidi" w:hint="cs"/>
          <w:szCs w:val="24"/>
          <w:rtl/>
          <w:lang w:bidi="ar-AE"/>
        </w:rPr>
        <w:t xml:space="preserve">تحت العنوان مناقصات- مناقصة علنية رقم </w:t>
      </w:r>
      <w:r>
        <w:rPr>
          <w:rFonts w:cstheme="minorBidi" w:hint="cs"/>
          <w:szCs w:val="24"/>
          <w:rtl/>
          <w:lang w:bidi="ar-AE"/>
        </w:rPr>
        <w:t>2018</w:t>
      </w:r>
      <w:r w:rsidRPr="009A1AED">
        <w:rPr>
          <w:rFonts w:cstheme="minorBidi" w:hint="cs"/>
          <w:szCs w:val="24"/>
          <w:rtl/>
          <w:lang w:bidi="ar-AE"/>
        </w:rPr>
        <w:t>/</w:t>
      </w:r>
      <w:r>
        <w:rPr>
          <w:rFonts w:cstheme="minorBidi" w:hint="cs"/>
          <w:szCs w:val="24"/>
          <w:rtl/>
          <w:lang w:bidi="ar-AE"/>
        </w:rPr>
        <w:t>11</w:t>
      </w:r>
      <w:r w:rsidRPr="009A1AED">
        <w:rPr>
          <w:rFonts w:cstheme="minorBidi" w:hint="cs"/>
          <w:szCs w:val="24"/>
          <w:rtl/>
          <w:lang w:bidi="ar-AE"/>
        </w:rPr>
        <w:t xml:space="preserve"> لمنح خدمات استشارة ومرافقة </w:t>
      </w:r>
      <w:r>
        <w:rPr>
          <w:rFonts w:cstheme="minorBidi" w:hint="cs"/>
          <w:szCs w:val="24"/>
          <w:rtl/>
          <w:lang w:bidi="ar-AE"/>
        </w:rPr>
        <w:t>مهنية بموضوع إدارة المخاطر التشغيلية</w:t>
      </w:r>
      <w:r>
        <w:rPr>
          <w:rFonts w:ascii="David" w:hAnsi="David" w:cs="David" w:hint="cs"/>
          <w:sz w:val="24"/>
          <w:szCs w:val="24"/>
          <w:rtl/>
        </w:rPr>
        <w:t>.</w:t>
      </w:r>
    </w:p>
    <w:p w14:paraId="6A9A7759" w14:textId="7FDAE4DC" w:rsidR="00152851" w:rsidRDefault="00152851" w:rsidP="00152851">
      <w:pPr>
        <w:numPr>
          <w:ilvl w:val="0"/>
          <w:numId w:val="5"/>
        </w:numPr>
        <w:spacing w:line="360" w:lineRule="auto"/>
        <w:jc w:val="both"/>
        <w:rPr>
          <w:rFonts w:ascii="David" w:hAnsi="David" w:cs="David"/>
          <w:sz w:val="24"/>
          <w:szCs w:val="24"/>
        </w:rPr>
      </w:pPr>
      <w:r w:rsidRPr="00152851">
        <w:rPr>
          <w:rFonts w:cs="Arial" w:hint="cs"/>
          <w:szCs w:val="24"/>
          <w:rtl/>
          <w:lang w:bidi="ar-AE"/>
        </w:rPr>
        <w:t>يجب تقديم العروض لصندوق المناقصات الذي عنوانه هو "</w:t>
      </w:r>
      <w:r w:rsidRPr="00152851">
        <w:rPr>
          <w:rFonts w:cstheme="minorBidi" w:hint="cs"/>
          <w:szCs w:val="24"/>
          <w:rtl/>
          <w:lang w:bidi="ar-AE"/>
        </w:rPr>
        <w:t xml:space="preserve">مناقصة علنية رقم </w:t>
      </w:r>
      <w:r>
        <w:rPr>
          <w:rFonts w:cstheme="minorBidi" w:hint="cs"/>
          <w:szCs w:val="24"/>
          <w:rtl/>
          <w:lang w:bidi="ar-AE"/>
        </w:rPr>
        <w:t>2018</w:t>
      </w:r>
      <w:r w:rsidRPr="00152851">
        <w:rPr>
          <w:rFonts w:cstheme="minorBidi" w:hint="cs"/>
          <w:szCs w:val="24"/>
          <w:rtl/>
          <w:lang w:bidi="ar-AE"/>
        </w:rPr>
        <w:t>/</w:t>
      </w:r>
      <w:r>
        <w:rPr>
          <w:rFonts w:cstheme="minorBidi" w:hint="cs"/>
          <w:szCs w:val="24"/>
          <w:rtl/>
          <w:lang w:bidi="ar-AE"/>
        </w:rPr>
        <w:t>11</w:t>
      </w:r>
      <w:r w:rsidRPr="00152851">
        <w:rPr>
          <w:rFonts w:cstheme="minorBidi" w:hint="cs"/>
          <w:szCs w:val="24"/>
          <w:rtl/>
          <w:lang w:bidi="ar-AE"/>
        </w:rPr>
        <w:t xml:space="preserve"> لمنح خدمات </w:t>
      </w:r>
      <w:r w:rsidRPr="009A1AED">
        <w:rPr>
          <w:rFonts w:cstheme="minorBidi" w:hint="cs"/>
          <w:szCs w:val="24"/>
          <w:rtl/>
          <w:lang w:bidi="ar-AE"/>
        </w:rPr>
        <w:t xml:space="preserve">استشارة ومرافقة </w:t>
      </w:r>
      <w:r>
        <w:rPr>
          <w:rFonts w:cstheme="minorBidi" w:hint="cs"/>
          <w:szCs w:val="24"/>
          <w:rtl/>
          <w:lang w:bidi="ar-AE"/>
        </w:rPr>
        <w:t>مهنية بموضوع إدارة المخاطر التشغيلية</w:t>
      </w:r>
      <w:r w:rsidRPr="00152851">
        <w:rPr>
          <w:rFonts w:cstheme="minorBidi" w:hint="cs"/>
          <w:szCs w:val="24"/>
          <w:rtl/>
          <w:lang w:bidi="ar-AE"/>
        </w:rPr>
        <w:t xml:space="preserve">" الموجود في وزارة المالية, شارع كابلان 1 القدس, الطابق 3, خلال أيام الأحد </w:t>
      </w:r>
      <w:r w:rsidRPr="00152851">
        <w:rPr>
          <w:rFonts w:cstheme="minorBidi"/>
          <w:szCs w:val="24"/>
          <w:rtl/>
          <w:lang w:bidi="ar-AE"/>
        </w:rPr>
        <w:t>–</w:t>
      </w:r>
      <w:r w:rsidRPr="00152851">
        <w:rPr>
          <w:rFonts w:cstheme="minorBidi" w:hint="cs"/>
          <w:szCs w:val="24"/>
          <w:rtl/>
          <w:lang w:bidi="ar-AE"/>
        </w:rPr>
        <w:t xml:space="preserve"> الخميس, بين الساعات 08:00- 16:00 وحتى موعد أقصاه </w:t>
      </w:r>
      <w:r>
        <w:rPr>
          <w:rFonts w:cstheme="minorBidi" w:hint="cs"/>
          <w:szCs w:val="24"/>
          <w:rtl/>
          <w:lang w:bidi="ar-AE"/>
        </w:rPr>
        <w:t>27</w:t>
      </w:r>
      <w:r w:rsidRPr="00152851">
        <w:rPr>
          <w:rFonts w:cstheme="minorBidi" w:hint="cs"/>
          <w:szCs w:val="24"/>
          <w:rtl/>
          <w:lang w:bidi="ar-AE"/>
        </w:rPr>
        <w:t>.1.</w:t>
      </w:r>
      <w:r>
        <w:rPr>
          <w:rFonts w:cstheme="minorBidi" w:hint="cs"/>
          <w:szCs w:val="24"/>
          <w:rtl/>
          <w:lang w:bidi="ar-AE"/>
        </w:rPr>
        <w:t>2019</w:t>
      </w:r>
      <w:r w:rsidRPr="00152851">
        <w:rPr>
          <w:rFonts w:cstheme="minorBidi" w:hint="cs"/>
          <w:szCs w:val="24"/>
          <w:rtl/>
          <w:lang w:bidi="ar-AE"/>
        </w:rPr>
        <w:t xml:space="preserve"> في تمام الساعة 14:00 ظهراً.</w:t>
      </w:r>
    </w:p>
    <w:p w14:paraId="5232EF7A" w14:textId="4FD5B43C" w:rsidR="00C914A4" w:rsidRPr="00152851" w:rsidRDefault="00C914A4" w:rsidP="00152851">
      <w:pPr>
        <w:numPr>
          <w:ilvl w:val="0"/>
          <w:numId w:val="5"/>
        </w:numPr>
        <w:spacing w:line="360" w:lineRule="auto"/>
        <w:jc w:val="both"/>
        <w:rPr>
          <w:rFonts w:ascii="David" w:hAnsi="David" w:cs="David"/>
          <w:sz w:val="24"/>
          <w:szCs w:val="24"/>
          <w:rtl/>
        </w:rPr>
      </w:pPr>
      <w:r>
        <w:rPr>
          <w:rFonts w:ascii="David" w:hAnsi="David" w:cstheme="minorBidi" w:hint="cs"/>
          <w:sz w:val="24"/>
          <w:szCs w:val="24"/>
          <w:rtl/>
          <w:lang w:bidi="ar-AE"/>
        </w:rPr>
        <w:t xml:space="preserve">يجب تقديم كل عرض للمناقصة برزمة واحدة (مغلف او صندوق), مغلقة بشكل جيد, بدون ذكر تفاصيل مقدم العرض أو أية علامة تعريفية أخرى. يجب على الرزمة أن يُكتب "عرض للمناقصة 2018/11- لمنح خدمات </w:t>
      </w:r>
      <w:r w:rsidRPr="009A1AED">
        <w:rPr>
          <w:rFonts w:cstheme="minorBidi" w:hint="cs"/>
          <w:szCs w:val="24"/>
          <w:rtl/>
          <w:lang w:bidi="ar-AE"/>
        </w:rPr>
        <w:t xml:space="preserve">استشارة ومرافقة </w:t>
      </w:r>
      <w:r>
        <w:rPr>
          <w:rFonts w:cstheme="minorBidi" w:hint="cs"/>
          <w:szCs w:val="24"/>
          <w:rtl/>
          <w:lang w:bidi="ar-AE"/>
        </w:rPr>
        <w:t>مهنية بموضوع إدارة المخاطر التشغيلية</w:t>
      </w:r>
      <w:r>
        <w:rPr>
          <w:rFonts w:ascii="David" w:hAnsi="David" w:cstheme="minorBidi" w:hint="cs"/>
          <w:sz w:val="24"/>
          <w:szCs w:val="24"/>
          <w:rtl/>
          <w:lang w:bidi="ar-AE"/>
        </w:rPr>
        <w:t>". بداخل الرزمة الواحدة يجب إرفاق</w:t>
      </w:r>
      <w:r w:rsidR="00276510">
        <w:rPr>
          <w:rFonts w:ascii="David" w:hAnsi="David" w:cstheme="minorBidi" w:hint="cs"/>
          <w:sz w:val="24"/>
          <w:szCs w:val="24"/>
          <w:rtl/>
          <w:lang w:bidi="ar-AE"/>
        </w:rPr>
        <w:t xml:space="preserve"> 2 مغلفات منفصلة تشمل على نسخ شبيهة مطبوعة للعرض. يجب الإشارة لنسخة واحدة كأصلية وللأخرى كنسخة.</w:t>
      </w:r>
    </w:p>
    <w:p w14:paraId="362E4F26" w14:textId="3EC32E7E" w:rsidR="00C914A4" w:rsidRPr="00C914A4" w:rsidRDefault="00C914A4" w:rsidP="00984FBF">
      <w:pPr>
        <w:spacing w:line="360" w:lineRule="auto"/>
        <w:ind w:left="397"/>
        <w:jc w:val="both"/>
        <w:rPr>
          <w:rFonts w:ascii="David" w:hAnsi="David" w:cs="David"/>
          <w:sz w:val="24"/>
          <w:szCs w:val="24"/>
        </w:rPr>
      </w:pPr>
      <w:r w:rsidRPr="00C914A4">
        <w:rPr>
          <w:rFonts w:ascii="Arial" w:hAnsi="Arial" w:cstheme="minorBidi" w:hint="cs"/>
          <w:szCs w:val="24"/>
          <w:rtl/>
          <w:lang w:bidi="ar-AE"/>
        </w:rPr>
        <w:t>يُمكن</w:t>
      </w:r>
      <w:r w:rsidRPr="00C914A4">
        <w:rPr>
          <w:rFonts w:cstheme="minorBidi" w:hint="cs"/>
          <w:szCs w:val="24"/>
          <w:rtl/>
          <w:lang w:bidi="ar-AE"/>
        </w:rPr>
        <w:t xml:space="preserve"> </w:t>
      </w:r>
      <w:r w:rsidRPr="00C914A4">
        <w:rPr>
          <w:rFonts w:ascii="Arial" w:hAnsi="Arial" w:cstheme="minorBidi" w:hint="cs"/>
          <w:szCs w:val="24"/>
          <w:rtl/>
          <w:lang w:bidi="ar-AE"/>
        </w:rPr>
        <w:t>إرسال</w:t>
      </w:r>
      <w:r w:rsidRPr="00C914A4">
        <w:rPr>
          <w:rFonts w:cstheme="minorBidi" w:hint="cs"/>
          <w:szCs w:val="24"/>
          <w:rtl/>
          <w:lang w:bidi="ar-AE"/>
        </w:rPr>
        <w:t xml:space="preserve"> </w:t>
      </w:r>
      <w:r w:rsidRPr="00C914A4">
        <w:rPr>
          <w:rFonts w:ascii="Arial" w:hAnsi="Arial" w:cstheme="minorBidi" w:hint="cs"/>
          <w:szCs w:val="24"/>
          <w:rtl/>
          <w:lang w:bidi="ar-AE"/>
        </w:rPr>
        <w:t>الأسئلة</w:t>
      </w:r>
      <w:r w:rsidRPr="00C914A4">
        <w:rPr>
          <w:rFonts w:cstheme="minorBidi" w:hint="cs"/>
          <w:szCs w:val="24"/>
          <w:rtl/>
          <w:lang w:bidi="ar-AE"/>
        </w:rPr>
        <w:t xml:space="preserve"> </w:t>
      </w:r>
      <w:r w:rsidRPr="00C914A4">
        <w:rPr>
          <w:rFonts w:ascii="Arial" w:hAnsi="Arial" w:cstheme="minorBidi" w:hint="cs"/>
          <w:szCs w:val="24"/>
          <w:rtl/>
          <w:lang w:bidi="ar-AE"/>
        </w:rPr>
        <w:t>وطلبات</w:t>
      </w:r>
      <w:r w:rsidRPr="00C914A4">
        <w:rPr>
          <w:rFonts w:cstheme="minorBidi" w:hint="cs"/>
          <w:szCs w:val="24"/>
          <w:rtl/>
          <w:lang w:bidi="ar-AE"/>
        </w:rPr>
        <w:t xml:space="preserve"> </w:t>
      </w:r>
      <w:r w:rsidRPr="00C914A4">
        <w:rPr>
          <w:rFonts w:ascii="Arial" w:hAnsi="Arial" w:cstheme="minorBidi" w:hint="cs"/>
          <w:szCs w:val="24"/>
          <w:rtl/>
          <w:lang w:bidi="ar-AE"/>
        </w:rPr>
        <w:t>الحصول</w:t>
      </w:r>
      <w:r w:rsidRPr="00C914A4">
        <w:rPr>
          <w:rFonts w:cstheme="minorBidi" w:hint="cs"/>
          <w:szCs w:val="24"/>
          <w:rtl/>
          <w:lang w:bidi="ar-AE"/>
        </w:rPr>
        <w:t xml:space="preserve"> </w:t>
      </w:r>
      <w:r w:rsidRPr="00C914A4">
        <w:rPr>
          <w:rFonts w:ascii="Arial" w:hAnsi="Arial" w:cstheme="minorBidi" w:hint="cs"/>
          <w:szCs w:val="24"/>
          <w:rtl/>
          <w:lang w:bidi="ar-AE"/>
        </w:rPr>
        <w:t>على</w:t>
      </w:r>
      <w:r w:rsidRPr="00C914A4">
        <w:rPr>
          <w:rFonts w:cstheme="minorBidi" w:hint="cs"/>
          <w:szCs w:val="24"/>
          <w:rtl/>
          <w:lang w:bidi="ar-AE"/>
        </w:rPr>
        <w:t xml:space="preserve"> </w:t>
      </w:r>
      <w:r w:rsidRPr="00C914A4">
        <w:rPr>
          <w:rFonts w:ascii="Arial" w:hAnsi="Arial" w:cstheme="minorBidi" w:hint="cs"/>
          <w:szCs w:val="24"/>
          <w:rtl/>
          <w:lang w:bidi="ar-AE"/>
        </w:rPr>
        <w:t>توضيحات</w:t>
      </w:r>
      <w:r w:rsidRPr="00C914A4">
        <w:rPr>
          <w:rFonts w:cstheme="minorBidi" w:hint="cs"/>
          <w:szCs w:val="24"/>
          <w:rtl/>
          <w:lang w:bidi="ar-AE"/>
        </w:rPr>
        <w:t xml:space="preserve"> </w:t>
      </w:r>
      <w:r w:rsidRPr="00C914A4">
        <w:rPr>
          <w:rFonts w:ascii="Arial" w:hAnsi="Arial" w:cstheme="minorBidi" w:hint="cs"/>
          <w:szCs w:val="24"/>
          <w:rtl/>
          <w:lang w:bidi="ar-AE"/>
        </w:rPr>
        <w:t>خطياً</w:t>
      </w:r>
      <w:r w:rsidRPr="00C914A4">
        <w:rPr>
          <w:rFonts w:cstheme="minorBidi" w:hint="cs"/>
          <w:szCs w:val="24"/>
          <w:rtl/>
          <w:lang w:bidi="ar-AE"/>
        </w:rPr>
        <w:t xml:space="preserve"> </w:t>
      </w:r>
      <w:r w:rsidR="00A25E84">
        <w:rPr>
          <w:rFonts w:ascii="Arial" w:hAnsi="Arial" w:cstheme="minorBidi" w:hint="cs"/>
          <w:szCs w:val="24"/>
          <w:rtl/>
          <w:lang w:bidi="ar-AE"/>
        </w:rPr>
        <w:t xml:space="preserve">لمركز لجنة المناقصة, مدقق الحسابات إيلا </w:t>
      </w:r>
      <w:proofErr w:type="spellStart"/>
      <w:r w:rsidR="00A25E84">
        <w:rPr>
          <w:rFonts w:ascii="Arial" w:hAnsi="Arial" w:cstheme="minorBidi" w:hint="cs"/>
          <w:szCs w:val="24"/>
          <w:rtl/>
          <w:lang w:bidi="ar-AE"/>
        </w:rPr>
        <w:t>يسرائيلي</w:t>
      </w:r>
      <w:proofErr w:type="spellEnd"/>
      <w:r w:rsidRPr="00C914A4">
        <w:rPr>
          <w:rFonts w:cstheme="minorBidi" w:hint="cs"/>
          <w:szCs w:val="24"/>
          <w:rtl/>
          <w:lang w:bidi="ar-AE"/>
        </w:rPr>
        <w:t xml:space="preserve"> </w:t>
      </w:r>
      <w:r w:rsidRPr="00C914A4">
        <w:rPr>
          <w:rFonts w:ascii="Arial" w:hAnsi="Arial" w:cstheme="minorBidi" w:hint="cs"/>
          <w:szCs w:val="24"/>
          <w:rtl/>
          <w:lang w:bidi="ar-AE"/>
        </w:rPr>
        <w:t>بواسطة</w:t>
      </w:r>
      <w:r w:rsidRPr="00C914A4">
        <w:rPr>
          <w:rFonts w:cstheme="minorBidi" w:hint="cs"/>
          <w:szCs w:val="24"/>
          <w:rtl/>
          <w:lang w:bidi="ar-AE"/>
        </w:rPr>
        <w:t xml:space="preserve"> </w:t>
      </w:r>
      <w:r w:rsidRPr="00C914A4">
        <w:rPr>
          <w:rFonts w:ascii="Arial" w:hAnsi="Arial" w:cstheme="minorBidi" w:hint="cs"/>
          <w:szCs w:val="24"/>
          <w:rtl/>
          <w:lang w:bidi="ar-AE"/>
        </w:rPr>
        <w:t>البريد</w:t>
      </w:r>
      <w:r w:rsidRPr="00C914A4">
        <w:rPr>
          <w:rFonts w:cstheme="minorBidi" w:hint="cs"/>
          <w:szCs w:val="24"/>
          <w:rtl/>
          <w:lang w:bidi="ar-AE"/>
        </w:rPr>
        <w:t xml:space="preserve"> </w:t>
      </w:r>
      <w:r w:rsidRPr="00C914A4">
        <w:rPr>
          <w:rFonts w:ascii="Arial" w:hAnsi="Arial" w:cstheme="minorBidi" w:hint="cs"/>
          <w:szCs w:val="24"/>
          <w:rtl/>
          <w:lang w:bidi="ar-AE"/>
        </w:rPr>
        <w:t>الالكتروني</w:t>
      </w:r>
      <w:r w:rsidRPr="00C914A4">
        <w:rPr>
          <w:rFonts w:cstheme="minorBidi" w:hint="cs"/>
          <w:szCs w:val="24"/>
          <w:rtl/>
          <w:lang w:bidi="ar-AE"/>
        </w:rPr>
        <w:t xml:space="preserve">: </w:t>
      </w:r>
      <w:r w:rsidR="00A25E84">
        <w:rPr>
          <w:rFonts w:ascii="David" w:hAnsi="David" w:cs="David"/>
          <w:sz w:val="24"/>
          <w:szCs w:val="24"/>
        </w:rPr>
        <w:t>risk</w:t>
      </w:r>
      <w:r w:rsidR="00A25E84" w:rsidRPr="00342DDC">
        <w:rPr>
          <w:rFonts w:ascii="David" w:hAnsi="David" w:cs="David"/>
          <w:sz w:val="24"/>
          <w:szCs w:val="24"/>
        </w:rPr>
        <w:t>@mof.gov.il</w:t>
      </w:r>
      <w:r w:rsidR="00A25E84" w:rsidRPr="00342DDC">
        <w:rPr>
          <w:rFonts w:ascii="David" w:hAnsi="David" w:cs="David"/>
          <w:sz w:val="24"/>
          <w:szCs w:val="24"/>
          <w:rtl/>
        </w:rPr>
        <w:t xml:space="preserve">, </w:t>
      </w:r>
      <w:r w:rsidRPr="00C914A4">
        <w:rPr>
          <w:rFonts w:cstheme="minorBidi" w:hint="cs"/>
          <w:szCs w:val="24"/>
          <w:rtl/>
          <w:lang w:bidi="ar-AE"/>
        </w:rPr>
        <w:t xml:space="preserve">فقط الأجوبة والتوضيحات التي سوف تُمنح خطياً من قبل صاحب الدعوة سوف تكون مُلزمة له. الموعد الأخير لإرسال الأسئلة هو يوم </w:t>
      </w:r>
      <w:r w:rsidR="00353B2E">
        <w:rPr>
          <w:rFonts w:cstheme="minorBidi" w:hint="cs"/>
          <w:szCs w:val="24"/>
          <w:rtl/>
          <w:lang w:bidi="ar-AE"/>
        </w:rPr>
        <w:t>الأحد</w:t>
      </w:r>
      <w:r w:rsidRPr="00C914A4">
        <w:rPr>
          <w:rFonts w:cstheme="minorBidi" w:hint="cs"/>
          <w:szCs w:val="24"/>
          <w:rtl/>
          <w:lang w:bidi="ar-AE"/>
        </w:rPr>
        <w:t xml:space="preserve"> الموافق </w:t>
      </w:r>
      <w:r w:rsidR="00984FBF">
        <w:rPr>
          <w:rFonts w:cstheme="minorBidi" w:hint="cs"/>
          <w:szCs w:val="24"/>
          <w:rtl/>
          <w:lang w:bidi="ar-AE"/>
        </w:rPr>
        <w:t>16.12.2018</w:t>
      </w:r>
      <w:r w:rsidRPr="00C914A4">
        <w:rPr>
          <w:rFonts w:cstheme="minorBidi" w:hint="cs"/>
          <w:szCs w:val="24"/>
          <w:rtl/>
          <w:lang w:bidi="ar-AE"/>
        </w:rPr>
        <w:t xml:space="preserve"> في تمام الساعة 14:00. لن يتم الرد على الأسئلة التي سوف تصل بعد هذا الموعد.</w:t>
      </w:r>
    </w:p>
    <w:p w14:paraId="11EEAA1C" w14:textId="77777777" w:rsidR="006A64DF" w:rsidRPr="00F812D2" w:rsidRDefault="006A64DF" w:rsidP="006A64DF">
      <w:pPr>
        <w:pStyle w:val="ListParagraph"/>
        <w:numPr>
          <w:ilvl w:val="0"/>
          <w:numId w:val="5"/>
        </w:numPr>
        <w:tabs>
          <w:tab w:val="left" w:pos="1133"/>
        </w:tabs>
        <w:spacing w:before="120" w:after="120" w:line="360" w:lineRule="auto"/>
        <w:jc w:val="both"/>
        <w:rPr>
          <w:rFonts w:cs="David"/>
          <w:szCs w:val="24"/>
        </w:rPr>
      </w:pPr>
      <w:r>
        <w:rPr>
          <w:rFonts w:cstheme="minorBidi" w:hint="cs"/>
          <w:szCs w:val="24"/>
          <w:rtl/>
          <w:lang w:bidi="ar-AE"/>
        </w:rPr>
        <w:t xml:space="preserve">يجدر التوضيح الى أن هذا الإعلان يشمل على معلومات عامة وأولية فقط. الشروط وباقي التفاصيل المُلزمة بالنسبة لمناقصة اختيار مدراء الصناديق التكنولوجية المرموقة المؤهلة للحصول على حوافز الدولة, كما هي مُفصلة في مستندات المناقصة. تحفظ لجنة المناقصات لنفسها الحق بإلغاء وتغيير شروط المناقصة ومواعيدها, كما هو مُفصل في مستندات المناقصة. في حالة عدم وجود ملائمة بين ما ورد في مستندات هذا الإعلان وبين ما ورد في مستندات المناقصة, تكون تعليمات المناقصة هي المُلزمة. </w:t>
      </w:r>
      <w:r w:rsidRPr="00F812D2">
        <w:rPr>
          <w:rFonts w:cstheme="minorBidi" w:hint="cs"/>
          <w:szCs w:val="24"/>
          <w:rtl/>
          <w:lang w:bidi="ar-AE"/>
        </w:rPr>
        <w:t xml:space="preserve"> </w:t>
      </w:r>
    </w:p>
    <w:p w14:paraId="7E3B4C3B" w14:textId="77777777" w:rsidR="00C914A4" w:rsidRDefault="00C914A4" w:rsidP="006A64DF">
      <w:pPr>
        <w:spacing w:line="360" w:lineRule="auto"/>
        <w:ind w:left="397"/>
        <w:jc w:val="both"/>
        <w:rPr>
          <w:rFonts w:ascii="David" w:hAnsi="David" w:cs="David"/>
          <w:sz w:val="24"/>
          <w:szCs w:val="24"/>
          <w:rtl/>
        </w:rPr>
      </w:pPr>
    </w:p>
    <w:p w14:paraId="0C00A28E" w14:textId="77777777" w:rsidR="006A64DF" w:rsidRDefault="006A64DF" w:rsidP="006A64DF">
      <w:pPr>
        <w:spacing w:line="360" w:lineRule="auto"/>
        <w:ind w:left="397"/>
        <w:jc w:val="both"/>
        <w:rPr>
          <w:rFonts w:ascii="David" w:hAnsi="David" w:cs="David"/>
          <w:sz w:val="24"/>
          <w:szCs w:val="24"/>
          <w:rtl/>
        </w:rPr>
      </w:pPr>
    </w:p>
    <w:p w14:paraId="0FD53CF5" w14:textId="77777777" w:rsidR="006A64DF" w:rsidRDefault="006A64DF" w:rsidP="006A64DF">
      <w:pPr>
        <w:spacing w:line="276" w:lineRule="auto"/>
        <w:ind w:firstLine="4202"/>
        <w:jc w:val="center"/>
        <w:rPr>
          <w:rFonts w:cstheme="minorBidi"/>
          <w:sz w:val="24"/>
          <w:szCs w:val="24"/>
          <w:rtl/>
          <w:lang w:bidi="ar-AE"/>
        </w:rPr>
      </w:pPr>
      <w:r>
        <w:rPr>
          <w:rFonts w:cstheme="minorBidi" w:hint="cs"/>
          <w:sz w:val="24"/>
          <w:szCs w:val="24"/>
          <w:rtl/>
          <w:lang w:bidi="ar-AE"/>
        </w:rPr>
        <w:t>مع فائق الاحترام</w:t>
      </w:r>
    </w:p>
    <w:p w14:paraId="02903942" w14:textId="77777777" w:rsidR="006A64DF" w:rsidRDefault="006A64DF" w:rsidP="006A64DF">
      <w:pPr>
        <w:spacing w:line="276" w:lineRule="auto"/>
        <w:ind w:firstLine="4202"/>
        <w:jc w:val="center"/>
        <w:rPr>
          <w:rFonts w:cstheme="minorBidi"/>
          <w:sz w:val="24"/>
          <w:szCs w:val="24"/>
          <w:rtl/>
          <w:lang w:bidi="ar-AE"/>
        </w:rPr>
      </w:pPr>
      <w:r>
        <w:rPr>
          <w:rFonts w:cstheme="minorBidi" w:hint="cs"/>
          <w:sz w:val="24"/>
          <w:szCs w:val="24"/>
          <w:rtl/>
          <w:lang w:bidi="ar-AE"/>
        </w:rPr>
        <w:t>عوزي شار, نائب مرموق للمحاسب العام</w:t>
      </w:r>
    </w:p>
    <w:p w14:paraId="71F13991" w14:textId="77777777" w:rsidR="006A64DF" w:rsidRDefault="006A64DF" w:rsidP="006A64DF">
      <w:pPr>
        <w:spacing w:line="276" w:lineRule="auto"/>
        <w:ind w:firstLine="4202"/>
        <w:jc w:val="center"/>
        <w:rPr>
          <w:rFonts w:cstheme="minorBidi"/>
          <w:sz w:val="24"/>
          <w:szCs w:val="24"/>
          <w:rtl/>
          <w:lang w:bidi="ar-AE"/>
        </w:rPr>
      </w:pPr>
      <w:r>
        <w:rPr>
          <w:rFonts w:cstheme="minorBidi" w:hint="cs"/>
          <w:sz w:val="24"/>
          <w:szCs w:val="24"/>
          <w:rtl/>
          <w:lang w:bidi="ar-AE"/>
        </w:rPr>
        <w:t>شعبة المحاسب العام- وزارة المالية</w:t>
      </w:r>
    </w:p>
    <w:p w14:paraId="4E3A7068" w14:textId="77777777" w:rsidR="006A64DF" w:rsidRPr="00055D7A" w:rsidRDefault="006A64DF" w:rsidP="006A64DF">
      <w:pPr>
        <w:spacing w:line="276" w:lineRule="auto"/>
        <w:ind w:firstLine="4202"/>
        <w:jc w:val="center"/>
        <w:rPr>
          <w:rFonts w:cstheme="minorBidi"/>
          <w:sz w:val="24"/>
          <w:szCs w:val="24"/>
          <w:rtl/>
          <w:lang w:bidi="ar-AE"/>
        </w:rPr>
      </w:pPr>
    </w:p>
    <w:p w14:paraId="0F68E5C6" w14:textId="77777777" w:rsidR="006A64DF" w:rsidRPr="00E47568" w:rsidRDefault="006A64DF" w:rsidP="006A64DF">
      <w:pPr>
        <w:spacing w:line="360" w:lineRule="auto"/>
        <w:ind w:left="397"/>
        <w:jc w:val="both"/>
        <w:rPr>
          <w:rFonts w:ascii="David" w:hAnsi="David" w:cs="David"/>
          <w:sz w:val="24"/>
          <w:szCs w:val="24"/>
          <w:rtl/>
        </w:rPr>
      </w:pPr>
    </w:p>
    <w:p w14:paraId="08650AF4" w14:textId="32F71295" w:rsidR="001E3A89" w:rsidRPr="00774FCB" w:rsidRDefault="001E3A89" w:rsidP="003218CB">
      <w:pPr>
        <w:spacing w:line="276" w:lineRule="auto"/>
        <w:ind w:firstLine="4202"/>
        <w:jc w:val="center"/>
        <w:rPr>
          <w:rFonts w:ascii="David" w:hAnsi="David" w:cs="David"/>
          <w:sz w:val="24"/>
          <w:szCs w:val="24"/>
          <w:rtl/>
        </w:rPr>
      </w:pPr>
    </w:p>
    <w:sectPr w:rsidR="001E3A89" w:rsidRPr="00774FCB" w:rsidSect="009759D4">
      <w:headerReference w:type="even" r:id="rId9"/>
      <w:headerReference w:type="default" r:id="rId10"/>
      <w:footerReference w:type="default" r:id="rId11"/>
      <w:footerReference w:type="first" r:id="rId12"/>
      <w:pgSz w:w="11907" w:h="16840" w:code="9"/>
      <w:pgMar w:top="1440" w:right="1797" w:bottom="1440" w:left="1797" w:header="720" w:footer="998"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867D20" w14:textId="77777777" w:rsidR="00ED6925" w:rsidRDefault="00ED6925">
      <w:r>
        <w:separator/>
      </w:r>
    </w:p>
  </w:endnote>
  <w:endnote w:type="continuationSeparator" w:id="0">
    <w:p w14:paraId="5208E468" w14:textId="77777777" w:rsidR="00ED6925" w:rsidRDefault="00ED69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Narkisim">
    <w:altName w:val="Malgun Gothic Semilight"/>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0DC765" w14:textId="18645DE4" w:rsidR="0052589F" w:rsidRPr="000525D4" w:rsidRDefault="0052589F" w:rsidP="000525D4">
    <w:pPr>
      <w:pStyle w:val="Footer"/>
      <w:spacing w:line="240" w:lineRule="auto"/>
      <w:ind w:left="933" w:right="900"/>
      <w:rPr>
        <w:rFonts w:cs="FrankRuehl"/>
        <w:b w:val="0"/>
        <w:bCs w:val="0"/>
        <w:color w:val="3333CC"/>
        <w:sz w:val="26"/>
        <w:szCs w:val="26"/>
        <w:u w:val="thick" w:color="3333CC"/>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730B1E" w14:textId="67425EE4" w:rsidR="0052589F" w:rsidRPr="003A362F" w:rsidRDefault="0052589F" w:rsidP="00277879">
    <w:pPr>
      <w:pStyle w:val="Footer"/>
      <w:spacing w:line="240" w:lineRule="auto"/>
      <w:ind w:left="933" w:right="900"/>
      <w:rPr>
        <w:rFonts w:cs="FrankRuehl"/>
        <w:b w:val="0"/>
        <w:bCs w:val="0"/>
        <w:color w:val="3333CC"/>
        <w:sz w:val="26"/>
        <w:szCs w:val="26"/>
        <w:u w:val="thick" w:color="3333CC"/>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D04DD5" w14:textId="77777777" w:rsidR="00ED6925" w:rsidRDefault="00ED6925">
      <w:r>
        <w:separator/>
      </w:r>
    </w:p>
  </w:footnote>
  <w:footnote w:type="continuationSeparator" w:id="0">
    <w:p w14:paraId="663F3297" w14:textId="77777777" w:rsidR="00ED6925" w:rsidRDefault="00ED69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6CEED4" w14:textId="77777777" w:rsidR="0052589F" w:rsidRDefault="0052589F">
    <w:pPr>
      <w:pStyle w:val="Header"/>
      <w:framePr w:wrap="around" w:vAnchor="text" w:hAnchor="margin" w:xAlign="center" w:y="1"/>
      <w:rPr>
        <w:rStyle w:val="PageNumber"/>
        <w:rtl/>
      </w:rPr>
    </w:pPr>
    <w:r>
      <w:rPr>
        <w:rStyle w:val="PageNumber"/>
        <w:rtl/>
      </w:rPr>
      <w:fldChar w:fldCharType="begin"/>
    </w:r>
    <w:r>
      <w:rPr>
        <w:rStyle w:val="PageNumber"/>
      </w:rPr>
      <w:instrText xml:space="preserve">PAGE  </w:instrText>
    </w:r>
    <w:r>
      <w:rPr>
        <w:rStyle w:val="PageNumber"/>
        <w:rtl/>
      </w:rPr>
      <w:fldChar w:fldCharType="end"/>
    </w:r>
  </w:p>
  <w:p w14:paraId="371316A7" w14:textId="77777777" w:rsidR="0052589F" w:rsidRDefault="0052589F">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48933" w14:textId="17460436" w:rsidR="0052589F" w:rsidRDefault="0052589F">
    <w:pPr>
      <w:pStyle w:val="Header"/>
      <w:framePr w:wrap="around" w:vAnchor="text" w:hAnchor="margin" w:xAlign="center" w:y="1"/>
      <w:rPr>
        <w:rStyle w:val="PageNumber"/>
        <w:rtl/>
      </w:rPr>
    </w:pPr>
    <w:r>
      <w:rPr>
        <w:rStyle w:val="PageNumber"/>
        <w:rtl/>
      </w:rPr>
      <w:fldChar w:fldCharType="begin"/>
    </w:r>
    <w:r>
      <w:rPr>
        <w:rStyle w:val="PageNumber"/>
      </w:rPr>
      <w:instrText xml:space="preserve">PAGE  </w:instrText>
    </w:r>
    <w:r>
      <w:rPr>
        <w:rStyle w:val="PageNumber"/>
        <w:rtl/>
      </w:rPr>
      <w:fldChar w:fldCharType="separate"/>
    </w:r>
    <w:r w:rsidR="007921F4">
      <w:rPr>
        <w:rStyle w:val="PageNumber"/>
        <w:noProof/>
        <w:rtl/>
      </w:rPr>
      <w:t>4</w:t>
    </w:r>
    <w:r>
      <w:rPr>
        <w:rStyle w:val="PageNumber"/>
        <w:rtl/>
      </w:rPr>
      <w:fldChar w:fldCharType="end"/>
    </w:r>
  </w:p>
  <w:p w14:paraId="158040D2" w14:textId="77777777" w:rsidR="0052589F" w:rsidRDefault="0052589F">
    <w:pPr>
      <w:pStyle w:val="Head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E7CC1"/>
    <w:multiLevelType w:val="multilevel"/>
    <w:tmpl w:val="E3D27384"/>
    <w:lvl w:ilvl="0">
      <w:start w:val="1"/>
      <w:numFmt w:val="decimal"/>
      <w:lvlText w:val="%1."/>
      <w:lvlJc w:val="center"/>
      <w:pPr>
        <w:tabs>
          <w:tab w:val="num" w:pos="720"/>
        </w:tabs>
        <w:ind w:left="72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pStyle w:val="Style0"/>
      <w:lvlText w:val="%1.%2.%3."/>
      <w:lvlJc w:val="left"/>
      <w:pPr>
        <w:tabs>
          <w:tab w:val="num" w:pos="1440"/>
        </w:tabs>
        <w:ind w:left="1440" w:hanging="360"/>
      </w:pPr>
      <w:rPr>
        <w:rFonts w:hint="default"/>
        <w:lang w:bidi="he-IL"/>
      </w:rPr>
    </w:lvl>
    <w:lvl w:ilvl="3">
      <w:start w:val="1"/>
      <w:numFmt w:val="decimal"/>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1" w15:restartNumberingAfterBreak="0">
    <w:nsid w:val="098B47B3"/>
    <w:multiLevelType w:val="multilevel"/>
    <w:tmpl w:val="235E565E"/>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lang w:val="en-US"/>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15:restartNumberingAfterBreak="0">
    <w:nsid w:val="0B0901A4"/>
    <w:multiLevelType w:val="multilevel"/>
    <w:tmpl w:val="862A6BD4"/>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lang w:val="en-US"/>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arabicAbjad"/>
      <w:lvlText w:val="%5."/>
      <w:lvlJc w:val="left"/>
      <w:pPr>
        <w:tabs>
          <w:tab w:val="num" w:pos="3175"/>
        </w:tabs>
        <w:ind w:left="3175" w:hanging="454"/>
      </w:pPr>
      <w:rPr>
        <w:rFonts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 w15:restartNumberingAfterBreak="0">
    <w:nsid w:val="117E548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3C13722C"/>
    <w:multiLevelType w:val="hybridMultilevel"/>
    <w:tmpl w:val="8BCC9432"/>
    <w:lvl w:ilvl="0" w:tplc="0409000F">
      <w:start w:val="1"/>
      <w:numFmt w:val="decimal"/>
      <w:pStyle w:val="11"/>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C9731DF"/>
    <w:multiLevelType w:val="multilevel"/>
    <w:tmpl w:val="235E565E"/>
    <w:lvl w:ilvl="0">
      <w:start w:val="1"/>
      <w:numFmt w:val="decimal"/>
      <w:lvlRestart w:val="0"/>
      <w:lvlText w:val="%1."/>
      <w:lvlJc w:val="left"/>
      <w:pPr>
        <w:tabs>
          <w:tab w:val="num" w:pos="794"/>
        </w:tabs>
        <w:ind w:left="794" w:hanging="397"/>
      </w:pPr>
      <w:rPr>
        <w:rFonts w:cs="FrankRuehl" w:hint="default"/>
        <w:b w:val="0"/>
        <w:bCs w:val="0"/>
        <w:lang w:val="en-US"/>
      </w:rPr>
    </w:lvl>
    <w:lvl w:ilvl="1">
      <w:start w:val="1"/>
      <w:numFmt w:val="decimal"/>
      <w:lvlText w:val="%1.%2."/>
      <w:lvlJc w:val="left"/>
      <w:pPr>
        <w:tabs>
          <w:tab w:val="num" w:pos="1549"/>
        </w:tabs>
        <w:ind w:left="1549" w:hanging="755"/>
      </w:pPr>
      <w:rPr>
        <w:rFonts w:cs="FrankRuehl" w:hint="default"/>
        <w:b w:val="0"/>
        <w:bCs w:val="0"/>
        <w:lang w:val="en-US"/>
      </w:rPr>
    </w:lvl>
    <w:lvl w:ilvl="2">
      <w:start w:val="1"/>
      <w:numFmt w:val="decimal"/>
      <w:lvlText w:val="%1.%2.%3."/>
      <w:lvlJc w:val="left"/>
      <w:pPr>
        <w:tabs>
          <w:tab w:val="num" w:pos="2154"/>
        </w:tabs>
        <w:ind w:left="2154" w:hanging="737"/>
      </w:pPr>
      <w:rPr>
        <w:rFonts w:cs="FrankRuehl" w:hint="default"/>
        <w:b w:val="0"/>
        <w:bCs w:val="0"/>
        <w:lang w:bidi="he-IL"/>
      </w:rPr>
    </w:lvl>
    <w:lvl w:ilvl="3">
      <w:start w:val="1"/>
      <w:numFmt w:val="decimal"/>
      <w:lvlText w:val="%1.%2.%3.%4."/>
      <w:lvlJc w:val="left"/>
      <w:pPr>
        <w:tabs>
          <w:tab w:val="num" w:pos="3118"/>
        </w:tabs>
        <w:ind w:left="3118" w:hanging="964"/>
      </w:pPr>
      <w:rPr>
        <w:rFonts w:cs="FrankRuehl" w:hint="default"/>
      </w:rPr>
    </w:lvl>
    <w:lvl w:ilvl="4">
      <w:start w:val="1"/>
      <w:numFmt w:val="hebrew1"/>
      <w:lvlText w:val="%5."/>
      <w:lvlJc w:val="left"/>
      <w:pPr>
        <w:tabs>
          <w:tab w:val="num" w:pos="3572"/>
        </w:tabs>
        <w:ind w:left="3572" w:hanging="454"/>
      </w:pPr>
      <w:rPr>
        <w:rFonts w:cs="Times New Roman" w:hint="default"/>
        <w:sz w:val="2"/>
        <w:szCs w:val="26"/>
      </w:rPr>
    </w:lvl>
    <w:lvl w:ilvl="5">
      <w:start w:val="1"/>
      <w:numFmt w:val="decimal"/>
      <w:lvlText w:val="%6)"/>
      <w:lvlJc w:val="left"/>
      <w:pPr>
        <w:tabs>
          <w:tab w:val="num" w:pos="4025"/>
        </w:tabs>
        <w:ind w:left="4025" w:hanging="453"/>
      </w:pPr>
      <w:rPr>
        <w:rFonts w:cs="Times New Roman" w:hint="default"/>
      </w:rPr>
    </w:lvl>
    <w:lvl w:ilvl="6">
      <w:start w:val="1"/>
      <w:numFmt w:val="hebrew1"/>
      <w:lvlText w:val="%7."/>
      <w:lvlJc w:val="left"/>
      <w:pPr>
        <w:tabs>
          <w:tab w:val="num" w:pos="4479"/>
        </w:tabs>
        <w:ind w:left="4479" w:hanging="454"/>
      </w:pPr>
      <w:rPr>
        <w:rFonts w:cs="Times New Roman" w:hint="default"/>
        <w:sz w:val="2"/>
        <w:szCs w:val="26"/>
      </w:rPr>
    </w:lvl>
    <w:lvl w:ilvl="7">
      <w:start w:val="1"/>
      <w:numFmt w:val="bullet"/>
      <w:lvlText w:val=""/>
      <w:lvlJc w:val="left"/>
      <w:pPr>
        <w:tabs>
          <w:tab w:val="num" w:pos="4932"/>
        </w:tabs>
        <w:ind w:left="4932" w:hanging="453"/>
      </w:pPr>
      <w:rPr>
        <w:rFonts w:ascii="Wingdings 2" w:hAnsi="Wingdings 2" w:hint="default"/>
      </w:rPr>
    </w:lvl>
    <w:lvl w:ilvl="8">
      <w:start w:val="1"/>
      <w:numFmt w:val="bullet"/>
      <w:lvlText w:val=""/>
      <w:lvlJc w:val="left"/>
      <w:pPr>
        <w:tabs>
          <w:tab w:val="num" w:pos="5499"/>
        </w:tabs>
        <w:ind w:left="5499" w:hanging="567"/>
      </w:pPr>
      <w:rPr>
        <w:rFonts w:ascii="Wingdings" w:hAnsi="Wingdings" w:hint="default"/>
      </w:rPr>
    </w:lvl>
  </w:abstractNum>
  <w:abstractNum w:abstractNumId="6" w15:restartNumberingAfterBreak="0">
    <w:nsid w:val="3D8D10ED"/>
    <w:multiLevelType w:val="multilevel"/>
    <w:tmpl w:val="BFE442E8"/>
    <w:lvl w:ilvl="0">
      <w:start w:val="1"/>
      <w:numFmt w:val="decimal"/>
      <w:pStyle w:val="1"/>
      <w:lvlText w:val="%1."/>
      <w:lvlJc w:val="left"/>
      <w:pPr>
        <w:ind w:left="869" w:hanging="360"/>
      </w:pPr>
    </w:lvl>
    <w:lvl w:ilvl="1">
      <w:start w:val="1"/>
      <w:numFmt w:val="decimal"/>
      <w:pStyle w:val="110"/>
      <w:isLgl/>
      <w:lvlText w:val="%1.%2"/>
      <w:lvlJc w:val="left"/>
      <w:pPr>
        <w:ind w:left="927" w:hanging="360"/>
      </w:pPr>
      <w:rPr>
        <w:b w:val="0"/>
        <w:bCs w:val="0"/>
        <w:sz w:val="22"/>
        <w:szCs w:val="24"/>
        <w:lang w:val="en-US"/>
      </w:rPr>
    </w:lvl>
    <w:lvl w:ilvl="2">
      <w:start w:val="1"/>
      <w:numFmt w:val="bullet"/>
      <w:pStyle w:val="111"/>
      <w:lvlText w:val=""/>
      <w:lvlJc w:val="left"/>
      <w:pPr>
        <w:ind w:left="1996" w:hanging="720"/>
      </w:pPr>
      <w:rPr>
        <w:rFonts w:ascii="Symbol" w:hAnsi="Symbol" w:hint="default"/>
        <w:sz w:val="22"/>
        <w:szCs w:val="24"/>
      </w:rPr>
    </w:lvl>
    <w:lvl w:ilvl="3">
      <w:start w:val="1"/>
      <w:numFmt w:val="decimal"/>
      <w:pStyle w:val="2"/>
      <w:isLgl/>
      <w:lvlText w:val="%1.%2.%3.%4"/>
      <w:lvlJc w:val="left"/>
      <w:pPr>
        <w:ind w:left="1712"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7" w15:restartNumberingAfterBreak="0">
    <w:nsid w:val="40CC15F5"/>
    <w:multiLevelType w:val="multilevel"/>
    <w:tmpl w:val="235E565E"/>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lang w:val="en-US"/>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8" w15:restartNumberingAfterBreak="0">
    <w:nsid w:val="4DF572A4"/>
    <w:multiLevelType w:val="multilevel"/>
    <w:tmpl w:val="D9AA11DE"/>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lang w:val="en-US"/>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ascii="Times New Roman" w:eastAsia="Calibri" w:hAnsi="Times New Roman" w:cs="FrankRuehl"/>
        <w:sz w:val="26"/>
        <w:szCs w:val="26"/>
      </w:rPr>
    </w:lvl>
    <w:lvl w:ilvl="6">
      <w:start w:val="1"/>
      <w:numFmt w:val="hebrew1"/>
      <w:lvlText w:val="%7."/>
      <w:lvlJc w:val="left"/>
      <w:pPr>
        <w:tabs>
          <w:tab w:val="num" w:pos="4082"/>
        </w:tabs>
        <w:ind w:left="4082" w:hanging="454"/>
      </w:pPr>
      <w:rPr>
        <w:rFonts w:cs="David" w:hint="default"/>
        <w:sz w:val="24"/>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 w15:restartNumberingAfterBreak="0">
    <w:nsid w:val="504072A1"/>
    <w:multiLevelType w:val="hybridMultilevel"/>
    <w:tmpl w:val="E9D89502"/>
    <w:lvl w:ilvl="0" w:tplc="04090001">
      <w:start w:val="1"/>
      <w:numFmt w:val="bullet"/>
      <w:lvlText w:val=""/>
      <w:lvlJc w:val="left"/>
      <w:pPr>
        <w:ind w:left="1541" w:hanging="360"/>
      </w:pPr>
      <w:rPr>
        <w:rFonts w:ascii="Symbol" w:hAnsi="Symbol" w:hint="default"/>
      </w:rPr>
    </w:lvl>
    <w:lvl w:ilvl="1" w:tplc="04090003">
      <w:start w:val="1"/>
      <w:numFmt w:val="bullet"/>
      <w:lvlText w:val="o"/>
      <w:lvlJc w:val="left"/>
      <w:pPr>
        <w:ind w:left="2686" w:hanging="360"/>
      </w:pPr>
      <w:rPr>
        <w:rFonts w:ascii="Courier New" w:hAnsi="Courier New" w:cs="Courier New" w:hint="default"/>
      </w:rPr>
    </w:lvl>
    <w:lvl w:ilvl="2" w:tplc="04090005" w:tentative="1">
      <w:start w:val="1"/>
      <w:numFmt w:val="bullet"/>
      <w:lvlText w:val=""/>
      <w:lvlJc w:val="left"/>
      <w:pPr>
        <w:ind w:left="3406" w:hanging="360"/>
      </w:pPr>
      <w:rPr>
        <w:rFonts w:ascii="Wingdings" w:hAnsi="Wingdings" w:hint="default"/>
      </w:rPr>
    </w:lvl>
    <w:lvl w:ilvl="3" w:tplc="04090001" w:tentative="1">
      <w:start w:val="1"/>
      <w:numFmt w:val="bullet"/>
      <w:lvlText w:val=""/>
      <w:lvlJc w:val="left"/>
      <w:pPr>
        <w:ind w:left="4126" w:hanging="360"/>
      </w:pPr>
      <w:rPr>
        <w:rFonts w:ascii="Symbol" w:hAnsi="Symbol" w:hint="default"/>
      </w:rPr>
    </w:lvl>
    <w:lvl w:ilvl="4" w:tplc="04090003" w:tentative="1">
      <w:start w:val="1"/>
      <w:numFmt w:val="bullet"/>
      <w:lvlText w:val="o"/>
      <w:lvlJc w:val="left"/>
      <w:pPr>
        <w:ind w:left="4846" w:hanging="360"/>
      </w:pPr>
      <w:rPr>
        <w:rFonts w:ascii="Courier New" w:hAnsi="Courier New" w:cs="Courier New" w:hint="default"/>
      </w:rPr>
    </w:lvl>
    <w:lvl w:ilvl="5" w:tplc="04090005" w:tentative="1">
      <w:start w:val="1"/>
      <w:numFmt w:val="bullet"/>
      <w:lvlText w:val=""/>
      <w:lvlJc w:val="left"/>
      <w:pPr>
        <w:ind w:left="5566" w:hanging="360"/>
      </w:pPr>
      <w:rPr>
        <w:rFonts w:ascii="Wingdings" w:hAnsi="Wingdings" w:hint="default"/>
      </w:rPr>
    </w:lvl>
    <w:lvl w:ilvl="6" w:tplc="04090001" w:tentative="1">
      <w:start w:val="1"/>
      <w:numFmt w:val="bullet"/>
      <w:lvlText w:val=""/>
      <w:lvlJc w:val="left"/>
      <w:pPr>
        <w:ind w:left="6286" w:hanging="360"/>
      </w:pPr>
      <w:rPr>
        <w:rFonts w:ascii="Symbol" w:hAnsi="Symbol" w:hint="default"/>
      </w:rPr>
    </w:lvl>
    <w:lvl w:ilvl="7" w:tplc="04090003" w:tentative="1">
      <w:start w:val="1"/>
      <w:numFmt w:val="bullet"/>
      <w:lvlText w:val="o"/>
      <w:lvlJc w:val="left"/>
      <w:pPr>
        <w:ind w:left="7006" w:hanging="360"/>
      </w:pPr>
      <w:rPr>
        <w:rFonts w:ascii="Courier New" w:hAnsi="Courier New" w:cs="Courier New" w:hint="default"/>
      </w:rPr>
    </w:lvl>
    <w:lvl w:ilvl="8" w:tplc="04090005" w:tentative="1">
      <w:start w:val="1"/>
      <w:numFmt w:val="bullet"/>
      <w:lvlText w:val=""/>
      <w:lvlJc w:val="left"/>
      <w:pPr>
        <w:ind w:left="7726" w:hanging="360"/>
      </w:pPr>
      <w:rPr>
        <w:rFonts w:ascii="Wingdings" w:hAnsi="Wingdings" w:hint="default"/>
      </w:rPr>
    </w:lvl>
  </w:abstractNum>
  <w:abstractNum w:abstractNumId="10" w15:restartNumberingAfterBreak="0">
    <w:nsid w:val="59026747"/>
    <w:multiLevelType w:val="multilevel"/>
    <w:tmpl w:val="235E565E"/>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lang w:val="en-US"/>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 w15:restartNumberingAfterBreak="0">
    <w:nsid w:val="5C41012F"/>
    <w:multiLevelType w:val="multilevel"/>
    <w:tmpl w:val="B8425DEE"/>
    <w:lvl w:ilvl="0">
      <w:start w:val="1"/>
      <w:numFmt w:val="decimal"/>
      <w:lvlRestart w:val="0"/>
      <w:lvlText w:val="%1."/>
      <w:lvlJc w:val="left"/>
      <w:pPr>
        <w:tabs>
          <w:tab w:val="num" w:pos="964"/>
        </w:tabs>
        <w:ind w:left="964"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sz w:val="26"/>
        <w:szCs w:val="26"/>
        <w:lang w:val="en-US" w:bidi="he-IL"/>
      </w:rPr>
    </w:lvl>
    <w:lvl w:ilvl="2">
      <w:start w:val="1"/>
      <w:numFmt w:val="decimal"/>
      <w:lvlText w:val="%1.%2.%3."/>
      <w:lvlJc w:val="left"/>
      <w:pPr>
        <w:tabs>
          <w:tab w:val="num" w:pos="1757"/>
        </w:tabs>
        <w:ind w:left="1757" w:hanging="737"/>
      </w:pPr>
      <w:rPr>
        <w:rFonts w:cs="FrankRuehl" w:hint="default"/>
        <w:b w:val="0"/>
        <w:bCs w:val="0"/>
        <w:sz w:val="26"/>
        <w:szCs w:val="26"/>
        <w:lang w:bidi="he-IL"/>
      </w:rPr>
    </w:lvl>
    <w:lvl w:ilvl="3">
      <w:start w:val="1"/>
      <w:numFmt w:val="decimal"/>
      <w:lvlText w:val="%1.%2.%3.%4."/>
      <w:lvlJc w:val="left"/>
      <w:pPr>
        <w:tabs>
          <w:tab w:val="num" w:pos="3374"/>
        </w:tabs>
        <w:ind w:left="3374" w:hanging="964"/>
      </w:pPr>
      <w:rPr>
        <w:rFonts w:cs="FrankRuehl" w:hint="default"/>
        <w:b w:val="0"/>
        <w:bCs w:val="0"/>
        <w:sz w:val="26"/>
        <w:szCs w:val="26"/>
        <w:lang w:val="en-US"/>
      </w:rPr>
    </w:lvl>
    <w:lvl w:ilvl="4">
      <w:start w:val="1"/>
      <w:numFmt w:val="hebrew1"/>
      <w:lvlText w:val="%5."/>
      <w:lvlJc w:val="left"/>
      <w:pPr>
        <w:tabs>
          <w:tab w:val="num" w:pos="3175"/>
        </w:tabs>
        <w:ind w:left="3175" w:hanging="454"/>
      </w:pPr>
      <w:rPr>
        <w:rFonts w:cs="David" w:hint="default"/>
        <w:b w:val="0"/>
        <w:bCs w:val="0"/>
        <w:sz w:val="2"/>
        <w:szCs w:val="26"/>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 w15:restartNumberingAfterBreak="0">
    <w:nsid w:val="5D0A24A3"/>
    <w:multiLevelType w:val="hybridMultilevel"/>
    <w:tmpl w:val="78AA86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9814905"/>
    <w:multiLevelType w:val="multilevel"/>
    <w:tmpl w:val="AFD650EC"/>
    <w:lvl w:ilvl="0">
      <w:start w:val="2"/>
      <w:numFmt w:val="decimal"/>
      <w:lvlText w:val="%1."/>
      <w:lvlJc w:val="left"/>
      <w:pPr>
        <w:ind w:left="720" w:hanging="360"/>
      </w:pPr>
      <w:rPr>
        <w:rFonts w:hint="default"/>
      </w:rPr>
    </w:lvl>
    <w:lvl w:ilvl="1">
      <w:start w:val="1"/>
      <w:numFmt w:val="decimal"/>
      <w:isLgl/>
      <w:lvlText w:val="%1.%2"/>
      <w:lvlJc w:val="left"/>
      <w:pPr>
        <w:ind w:left="757" w:hanging="360"/>
      </w:pPr>
      <w:rPr>
        <w:rFonts w:hint="default"/>
      </w:rPr>
    </w:lvl>
    <w:lvl w:ilvl="2">
      <w:start w:val="1"/>
      <w:numFmt w:val="decimal"/>
      <w:isLgl/>
      <w:lvlText w:val="%1.%2.%3"/>
      <w:lvlJc w:val="left"/>
      <w:pPr>
        <w:ind w:left="1154" w:hanging="720"/>
      </w:pPr>
      <w:rPr>
        <w:rFonts w:hint="default"/>
      </w:rPr>
    </w:lvl>
    <w:lvl w:ilvl="3">
      <w:start w:val="1"/>
      <w:numFmt w:val="decimal"/>
      <w:isLgl/>
      <w:lvlText w:val="%1.%2.%3.%4"/>
      <w:lvlJc w:val="left"/>
      <w:pPr>
        <w:ind w:left="1191" w:hanging="720"/>
      </w:pPr>
      <w:rPr>
        <w:rFonts w:hint="default"/>
      </w:rPr>
    </w:lvl>
    <w:lvl w:ilvl="4">
      <w:start w:val="1"/>
      <w:numFmt w:val="decimal"/>
      <w:isLgl/>
      <w:lvlText w:val="%1.%2.%3.%4.%5"/>
      <w:lvlJc w:val="left"/>
      <w:pPr>
        <w:ind w:left="1588" w:hanging="1080"/>
      </w:pPr>
      <w:rPr>
        <w:rFonts w:hint="default"/>
      </w:rPr>
    </w:lvl>
    <w:lvl w:ilvl="5">
      <w:start w:val="1"/>
      <w:numFmt w:val="decimal"/>
      <w:isLgl/>
      <w:lvlText w:val="%1.%2.%3.%4.%5.%6"/>
      <w:lvlJc w:val="left"/>
      <w:pPr>
        <w:ind w:left="1625" w:hanging="1080"/>
      </w:pPr>
      <w:rPr>
        <w:rFonts w:hint="default"/>
      </w:rPr>
    </w:lvl>
    <w:lvl w:ilvl="6">
      <w:start w:val="1"/>
      <w:numFmt w:val="decimal"/>
      <w:isLgl/>
      <w:lvlText w:val="%1.%2.%3.%4.%5.%6.%7"/>
      <w:lvlJc w:val="left"/>
      <w:pPr>
        <w:ind w:left="1662" w:hanging="1080"/>
      </w:pPr>
      <w:rPr>
        <w:rFonts w:hint="default"/>
      </w:rPr>
    </w:lvl>
    <w:lvl w:ilvl="7">
      <w:start w:val="1"/>
      <w:numFmt w:val="decimal"/>
      <w:isLgl/>
      <w:lvlText w:val="%1.%2.%3.%4.%5.%6.%7.%8"/>
      <w:lvlJc w:val="left"/>
      <w:pPr>
        <w:ind w:left="2059" w:hanging="1440"/>
      </w:pPr>
      <w:rPr>
        <w:rFonts w:hint="default"/>
      </w:rPr>
    </w:lvl>
    <w:lvl w:ilvl="8">
      <w:start w:val="1"/>
      <w:numFmt w:val="decimal"/>
      <w:isLgl/>
      <w:lvlText w:val="%1.%2.%3.%4.%5.%6.%7.%8.%9"/>
      <w:lvlJc w:val="left"/>
      <w:pPr>
        <w:ind w:left="2096" w:hanging="1440"/>
      </w:pPr>
      <w:rPr>
        <w:rFonts w:hint="default"/>
      </w:rPr>
    </w:lvl>
  </w:abstractNum>
  <w:abstractNum w:abstractNumId="14" w15:restartNumberingAfterBreak="0">
    <w:nsid w:val="6A4F1C49"/>
    <w:multiLevelType w:val="multilevel"/>
    <w:tmpl w:val="5CD4AF8C"/>
    <w:lvl w:ilvl="0">
      <w:start w:val="1"/>
      <w:numFmt w:val="decimal"/>
      <w:lvlText w:val="%1"/>
      <w:lvlJc w:val="left"/>
      <w:pPr>
        <w:tabs>
          <w:tab w:val="num" w:pos="360"/>
        </w:tabs>
        <w:ind w:left="360" w:hanging="360"/>
      </w:pPr>
      <w:rPr>
        <w:rFonts w:hint="default"/>
        <w:b w:val="0"/>
        <w:bCs/>
        <w:sz w:val="24"/>
        <w:szCs w:val="24"/>
        <w:u w:val="none"/>
      </w:rPr>
    </w:lvl>
    <w:lvl w:ilvl="1">
      <w:start w:val="1"/>
      <w:numFmt w:val="decimal"/>
      <w:lvlText w:val="%1.%2"/>
      <w:lvlJc w:val="left"/>
      <w:pPr>
        <w:tabs>
          <w:tab w:val="num" w:pos="1440"/>
        </w:tabs>
        <w:ind w:left="1440" w:hanging="360"/>
      </w:pPr>
      <w:rPr>
        <w:rFonts w:hint="default"/>
        <w:b w:val="0"/>
        <w:bCs w:val="0"/>
        <w:sz w:val="24"/>
        <w:szCs w:val="24"/>
      </w:rPr>
    </w:lvl>
    <w:lvl w:ilvl="2">
      <w:start w:val="1"/>
      <w:numFmt w:val="decimal"/>
      <w:lvlText w:val="%1.%2.%3"/>
      <w:lvlJc w:val="left"/>
      <w:pPr>
        <w:tabs>
          <w:tab w:val="num" w:pos="2880"/>
        </w:tabs>
        <w:ind w:left="2880" w:hanging="720"/>
      </w:pPr>
      <w:rPr>
        <w:rFonts w:hint="default"/>
        <w:strike w:val="0"/>
        <w:dstrike w:val="0"/>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840"/>
        </w:tabs>
        <w:ind w:left="6840" w:hanging="144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360"/>
        </w:tabs>
        <w:ind w:left="9360" w:hanging="1800"/>
      </w:pPr>
      <w:rPr>
        <w:rFonts w:hint="default"/>
      </w:rPr>
    </w:lvl>
    <w:lvl w:ilvl="8">
      <w:start w:val="1"/>
      <w:numFmt w:val="decimal"/>
      <w:lvlText w:val="%1.%2.%3.%4.%5.%6.%7.%8.%9"/>
      <w:lvlJc w:val="left"/>
      <w:pPr>
        <w:tabs>
          <w:tab w:val="num" w:pos="10440"/>
        </w:tabs>
        <w:ind w:left="10440" w:hanging="1800"/>
      </w:pPr>
      <w:rPr>
        <w:rFonts w:hint="default"/>
      </w:rPr>
    </w:lvl>
  </w:abstractNum>
  <w:abstractNum w:abstractNumId="15" w15:restartNumberingAfterBreak="0">
    <w:nsid w:val="759F15A6"/>
    <w:multiLevelType w:val="hybridMultilevel"/>
    <w:tmpl w:val="E11EE828"/>
    <w:lvl w:ilvl="0" w:tplc="C64AB9B4">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CE66295"/>
    <w:multiLevelType w:val="hybridMultilevel"/>
    <w:tmpl w:val="75B64894"/>
    <w:lvl w:ilvl="0" w:tplc="FFFFFFFF">
      <w:start w:val="1"/>
      <w:numFmt w:val="decimal"/>
      <w:pStyle w:val="Style2"/>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4"/>
  </w:num>
  <w:num w:numId="2">
    <w:abstractNumId w:val="0"/>
  </w:num>
  <w:num w:numId="3">
    <w:abstractNumId w:val="16"/>
  </w:num>
  <w:num w:numId="4">
    <w:abstractNumId w:val="14"/>
  </w:num>
  <w:num w:numId="5">
    <w:abstractNumId w:val="7"/>
  </w:num>
  <w:num w:numId="6">
    <w:abstractNumId w:val="3"/>
  </w:num>
  <w:num w:numId="7">
    <w:abstractNumId w:val="1"/>
  </w:num>
  <w:num w:numId="8">
    <w:abstractNumId w:val="5"/>
  </w:num>
  <w:num w:numId="9">
    <w:abstractNumId w:val="2"/>
  </w:num>
  <w:num w:numId="10">
    <w:abstractNumId w:val="8"/>
  </w:num>
  <w:num w:numId="11">
    <w:abstractNumId w:val="15"/>
  </w:num>
  <w:num w:numId="12">
    <w:abstractNumId w:val="12"/>
  </w:num>
  <w:num w:numId="13">
    <w:abstractNumId w:val="10"/>
  </w:num>
  <w:num w:numId="14">
    <w:abstractNumId w:val="11"/>
  </w:num>
  <w:num w:numId="15">
    <w:abstractNumId w:val="9"/>
  </w:num>
  <w:num w:numId="16">
    <w:abstractNumId w:val="6"/>
  </w:num>
  <w:num w:numId="17">
    <w:abstractNumId w:val="1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o:colormru v:ext="edit" colors="#33c"/>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1446"/>
    <w:rsid w:val="00001BBD"/>
    <w:rsid w:val="00017BDF"/>
    <w:rsid w:val="00020872"/>
    <w:rsid w:val="000279D0"/>
    <w:rsid w:val="00032AC1"/>
    <w:rsid w:val="0003440E"/>
    <w:rsid w:val="00041944"/>
    <w:rsid w:val="000525D4"/>
    <w:rsid w:val="00056C0A"/>
    <w:rsid w:val="000623AB"/>
    <w:rsid w:val="000729F2"/>
    <w:rsid w:val="00072D61"/>
    <w:rsid w:val="00073C2B"/>
    <w:rsid w:val="0009280E"/>
    <w:rsid w:val="00092D44"/>
    <w:rsid w:val="0009306B"/>
    <w:rsid w:val="000A05A9"/>
    <w:rsid w:val="000B288E"/>
    <w:rsid w:val="000B42EE"/>
    <w:rsid w:val="000B4C97"/>
    <w:rsid w:val="000B6383"/>
    <w:rsid w:val="000C34C5"/>
    <w:rsid w:val="000C47BA"/>
    <w:rsid w:val="000C7758"/>
    <w:rsid w:val="000C7C03"/>
    <w:rsid w:val="000E4C13"/>
    <w:rsid w:val="000F1BA0"/>
    <w:rsid w:val="000F2D95"/>
    <w:rsid w:val="000F57FE"/>
    <w:rsid w:val="0010056A"/>
    <w:rsid w:val="00101722"/>
    <w:rsid w:val="00105AC3"/>
    <w:rsid w:val="00110A70"/>
    <w:rsid w:val="00111505"/>
    <w:rsid w:val="00115491"/>
    <w:rsid w:val="0011729F"/>
    <w:rsid w:val="001177FD"/>
    <w:rsid w:val="0013343A"/>
    <w:rsid w:val="00136B31"/>
    <w:rsid w:val="00145EDE"/>
    <w:rsid w:val="00152851"/>
    <w:rsid w:val="001600FF"/>
    <w:rsid w:val="00160ADE"/>
    <w:rsid w:val="00162589"/>
    <w:rsid w:val="0016315A"/>
    <w:rsid w:val="00170A53"/>
    <w:rsid w:val="00182703"/>
    <w:rsid w:val="00192A86"/>
    <w:rsid w:val="001935A7"/>
    <w:rsid w:val="001974BE"/>
    <w:rsid w:val="001A1AC3"/>
    <w:rsid w:val="001A5A18"/>
    <w:rsid w:val="001A5CA2"/>
    <w:rsid w:val="001B545C"/>
    <w:rsid w:val="001B5660"/>
    <w:rsid w:val="001C30BE"/>
    <w:rsid w:val="001D08D1"/>
    <w:rsid w:val="001E3A89"/>
    <w:rsid w:val="001E705B"/>
    <w:rsid w:val="001E7E18"/>
    <w:rsid w:val="001F3E2F"/>
    <w:rsid w:val="00220D54"/>
    <w:rsid w:val="00220E3E"/>
    <w:rsid w:val="00225C47"/>
    <w:rsid w:val="00236E82"/>
    <w:rsid w:val="002537B2"/>
    <w:rsid w:val="0025467E"/>
    <w:rsid w:val="00261C8F"/>
    <w:rsid w:val="002644D5"/>
    <w:rsid w:val="0027145E"/>
    <w:rsid w:val="00272384"/>
    <w:rsid w:val="00273D01"/>
    <w:rsid w:val="00276510"/>
    <w:rsid w:val="00277584"/>
    <w:rsid w:val="00277879"/>
    <w:rsid w:val="00280A20"/>
    <w:rsid w:val="00283799"/>
    <w:rsid w:val="00290165"/>
    <w:rsid w:val="002A260C"/>
    <w:rsid w:val="002A4416"/>
    <w:rsid w:val="002A7049"/>
    <w:rsid w:val="002B2D56"/>
    <w:rsid w:val="002D259F"/>
    <w:rsid w:val="002D47D9"/>
    <w:rsid w:val="002D7D19"/>
    <w:rsid w:val="002E15D1"/>
    <w:rsid w:val="002E7AB6"/>
    <w:rsid w:val="002F5279"/>
    <w:rsid w:val="00302BA7"/>
    <w:rsid w:val="0030555A"/>
    <w:rsid w:val="00306300"/>
    <w:rsid w:val="0031347C"/>
    <w:rsid w:val="003218CB"/>
    <w:rsid w:val="00324F0F"/>
    <w:rsid w:val="0033000A"/>
    <w:rsid w:val="00331AD7"/>
    <w:rsid w:val="00334F32"/>
    <w:rsid w:val="00337417"/>
    <w:rsid w:val="00342DDC"/>
    <w:rsid w:val="00345AE4"/>
    <w:rsid w:val="00353B2E"/>
    <w:rsid w:val="0035450F"/>
    <w:rsid w:val="003608F3"/>
    <w:rsid w:val="0037226F"/>
    <w:rsid w:val="00373595"/>
    <w:rsid w:val="00373C72"/>
    <w:rsid w:val="00374433"/>
    <w:rsid w:val="00393E4E"/>
    <w:rsid w:val="003954D5"/>
    <w:rsid w:val="003A0D23"/>
    <w:rsid w:val="003A362F"/>
    <w:rsid w:val="003B353B"/>
    <w:rsid w:val="003C111A"/>
    <w:rsid w:val="003D061C"/>
    <w:rsid w:val="003D07B3"/>
    <w:rsid w:val="003D0F47"/>
    <w:rsid w:val="003D3BB6"/>
    <w:rsid w:val="003D7F52"/>
    <w:rsid w:val="003E26F7"/>
    <w:rsid w:val="003E363A"/>
    <w:rsid w:val="003F5667"/>
    <w:rsid w:val="00401353"/>
    <w:rsid w:val="00403544"/>
    <w:rsid w:val="004052DD"/>
    <w:rsid w:val="00410AD6"/>
    <w:rsid w:val="00415E5D"/>
    <w:rsid w:val="004301C0"/>
    <w:rsid w:val="00431417"/>
    <w:rsid w:val="00431CB4"/>
    <w:rsid w:val="0043305A"/>
    <w:rsid w:val="00437934"/>
    <w:rsid w:val="0044092A"/>
    <w:rsid w:val="00451753"/>
    <w:rsid w:val="00452E1C"/>
    <w:rsid w:val="00460B82"/>
    <w:rsid w:val="0046639B"/>
    <w:rsid w:val="004671DC"/>
    <w:rsid w:val="00471BF7"/>
    <w:rsid w:val="00481CDE"/>
    <w:rsid w:val="0048456F"/>
    <w:rsid w:val="004847D0"/>
    <w:rsid w:val="00484923"/>
    <w:rsid w:val="004A1384"/>
    <w:rsid w:val="004A42BF"/>
    <w:rsid w:val="004B0666"/>
    <w:rsid w:val="004B2A6F"/>
    <w:rsid w:val="004C27A0"/>
    <w:rsid w:val="004C2FBB"/>
    <w:rsid w:val="004D321D"/>
    <w:rsid w:val="004F095F"/>
    <w:rsid w:val="004F0AF8"/>
    <w:rsid w:val="004F7158"/>
    <w:rsid w:val="00500B66"/>
    <w:rsid w:val="00512192"/>
    <w:rsid w:val="00512B84"/>
    <w:rsid w:val="0052589F"/>
    <w:rsid w:val="005313AA"/>
    <w:rsid w:val="0053666D"/>
    <w:rsid w:val="00544ACF"/>
    <w:rsid w:val="00547F6E"/>
    <w:rsid w:val="00550675"/>
    <w:rsid w:val="00560FF3"/>
    <w:rsid w:val="00566EC3"/>
    <w:rsid w:val="0056758E"/>
    <w:rsid w:val="00583A24"/>
    <w:rsid w:val="00586DF2"/>
    <w:rsid w:val="005A11BF"/>
    <w:rsid w:val="005A20D4"/>
    <w:rsid w:val="005A4090"/>
    <w:rsid w:val="005B61CD"/>
    <w:rsid w:val="005C418B"/>
    <w:rsid w:val="005D6F68"/>
    <w:rsid w:val="00611E0C"/>
    <w:rsid w:val="006152BD"/>
    <w:rsid w:val="00615982"/>
    <w:rsid w:val="00630311"/>
    <w:rsid w:val="0063282D"/>
    <w:rsid w:val="00632C20"/>
    <w:rsid w:val="00635AC9"/>
    <w:rsid w:val="00652640"/>
    <w:rsid w:val="0066080D"/>
    <w:rsid w:val="00670C5F"/>
    <w:rsid w:val="006734BC"/>
    <w:rsid w:val="006735EA"/>
    <w:rsid w:val="006776BE"/>
    <w:rsid w:val="00690BCF"/>
    <w:rsid w:val="00690E3D"/>
    <w:rsid w:val="00694F78"/>
    <w:rsid w:val="006962FF"/>
    <w:rsid w:val="006A551E"/>
    <w:rsid w:val="006A64DF"/>
    <w:rsid w:val="006B4582"/>
    <w:rsid w:val="006B4884"/>
    <w:rsid w:val="006B541F"/>
    <w:rsid w:val="006C04F8"/>
    <w:rsid w:val="006C42EF"/>
    <w:rsid w:val="006D2C9E"/>
    <w:rsid w:val="006D39B8"/>
    <w:rsid w:val="006D41DE"/>
    <w:rsid w:val="006D7274"/>
    <w:rsid w:val="006D7AD6"/>
    <w:rsid w:val="006E3428"/>
    <w:rsid w:val="006E7A66"/>
    <w:rsid w:val="006F1755"/>
    <w:rsid w:val="006F3D32"/>
    <w:rsid w:val="00702F39"/>
    <w:rsid w:val="007059E8"/>
    <w:rsid w:val="0070626F"/>
    <w:rsid w:val="007230BA"/>
    <w:rsid w:val="00726BFB"/>
    <w:rsid w:val="00734A0D"/>
    <w:rsid w:val="00734C15"/>
    <w:rsid w:val="007359B4"/>
    <w:rsid w:val="00736759"/>
    <w:rsid w:val="007368E5"/>
    <w:rsid w:val="007370AE"/>
    <w:rsid w:val="00746F61"/>
    <w:rsid w:val="0076227D"/>
    <w:rsid w:val="007665C7"/>
    <w:rsid w:val="00770166"/>
    <w:rsid w:val="00774FCB"/>
    <w:rsid w:val="007755BA"/>
    <w:rsid w:val="00777386"/>
    <w:rsid w:val="00790863"/>
    <w:rsid w:val="00791F3C"/>
    <w:rsid w:val="007921F4"/>
    <w:rsid w:val="00793F83"/>
    <w:rsid w:val="0079652A"/>
    <w:rsid w:val="00797C76"/>
    <w:rsid w:val="007C398E"/>
    <w:rsid w:val="007D1567"/>
    <w:rsid w:val="007E2819"/>
    <w:rsid w:val="007E395F"/>
    <w:rsid w:val="007F07AB"/>
    <w:rsid w:val="007F68BD"/>
    <w:rsid w:val="007F7361"/>
    <w:rsid w:val="00813049"/>
    <w:rsid w:val="00814780"/>
    <w:rsid w:val="0082470B"/>
    <w:rsid w:val="00826C95"/>
    <w:rsid w:val="00834575"/>
    <w:rsid w:val="00843169"/>
    <w:rsid w:val="00845E11"/>
    <w:rsid w:val="00860407"/>
    <w:rsid w:val="00865307"/>
    <w:rsid w:val="008800CC"/>
    <w:rsid w:val="00882BAF"/>
    <w:rsid w:val="0088789B"/>
    <w:rsid w:val="00891773"/>
    <w:rsid w:val="0089224A"/>
    <w:rsid w:val="00892D53"/>
    <w:rsid w:val="008A151C"/>
    <w:rsid w:val="008A33C3"/>
    <w:rsid w:val="008A45C6"/>
    <w:rsid w:val="008A7A98"/>
    <w:rsid w:val="008B737D"/>
    <w:rsid w:val="008C45DF"/>
    <w:rsid w:val="008D18E7"/>
    <w:rsid w:val="008E002F"/>
    <w:rsid w:val="008E3B61"/>
    <w:rsid w:val="008F3DA6"/>
    <w:rsid w:val="008F6D98"/>
    <w:rsid w:val="009007BD"/>
    <w:rsid w:val="00903C7E"/>
    <w:rsid w:val="0091491C"/>
    <w:rsid w:val="00915829"/>
    <w:rsid w:val="0092072E"/>
    <w:rsid w:val="00923FC6"/>
    <w:rsid w:val="0092640C"/>
    <w:rsid w:val="009317EC"/>
    <w:rsid w:val="00932981"/>
    <w:rsid w:val="00953EC2"/>
    <w:rsid w:val="0095434C"/>
    <w:rsid w:val="00954709"/>
    <w:rsid w:val="00960A32"/>
    <w:rsid w:val="00971446"/>
    <w:rsid w:val="009759D4"/>
    <w:rsid w:val="00976F79"/>
    <w:rsid w:val="009811C9"/>
    <w:rsid w:val="00982A68"/>
    <w:rsid w:val="00984FBF"/>
    <w:rsid w:val="00990E36"/>
    <w:rsid w:val="009938DF"/>
    <w:rsid w:val="00995DD1"/>
    <w:rsid w:val="00997EAA"/>
    <w:rsid w:val="009A1AED"/>
    <w:rsid w:val="009A27D2"/>
    <w:rsid w:val="009B1916"/>
    <w:rsid w:val="009B7915"/>
    <w:rsid w:val="009D0497"/>
    <w:rsid w:val="009E296F"/>
    <w:rsid w:val="009F11F3"/>
    <w:rsid w:val="00A13D03"/>
    <w:rsid w:val="00A178C6"/>
    <w:rsid w:val="00A17A99"/>
    <w:rsid w:val="00A25E84"/>
    <w:rsid w:val="00A31CCD"/>
    <w:rsid w:val="00A475A6"/>
    <w:rsid w:val="00A65037"/>
    <w:rsid w:val="00A8169B"/>
    <w:rsid w:val="00A81D61"/>
    <w:rsid w:val="00A87E95"/>
    <w:rsid w:val="00A97ADB"/>
    <w:rsid w:val="00AB0E1C"/>
    <w:rsid w:val="00AB0F85"/>
    <w:rsid w:val="00AB263D"/>
    <w:rsid w:val="00AB400B"/>
    <w:rsid w:val="00AB434E"/>
    <w:rsid w:val="00AB4762"/>
    <w:rsid w:val="00AB6B3B"/>
    <w:rsid w:val="00AB7204"/>
    <w:rsid w:val="00AC2573"/>
    <w:rsid w:val="00AC3EE1"/>
    <w:rsid w:val="00AD6D56"/>
    <w:rsid w:val="00AE0685"/>
    <w:rsid w:val="00B03FE7"/>
    <w:rsid w:val="00B126BD"/>
    <w:rsid w:val="00B13CFC"/>
    <w:rsid w:val="00B21374"/>
    <w:rsid w:val="00B24223"/>
    <w:rsid w:val="00B25007"/>
    <w:rsid w:val="00B415B1"/>
    <w:rsid w:val="00B435E4"/>
    <w:rsid w:val="00B46AB7"/>
    <w:rsid w:val="00B504E7"/>
    <w:rsid w:val="00B518C8"/>
    <w:rsid w:val="00B73BDF"/>
    <w:rsid w:val="00B90BBA"/>
    <w:rsid w:val="00BA2DC5"/>
    <w:rsid w:val="00BB41B3"/>
    <w:rsid w:val="00BB612A"/>
    <w:rsid w:val="00BC66F1"/>
    <w:rsid w:val="00BD1A60"/>
    <w:rsid w:val="00BE0EE3"/>
    <w:rsid w:val="00BE1285"/>
    <w:rsid w:val="00BE414B"/>
    <w:rsid w:val="00BE4CC4"/>
    <w:rsid w:val="00BE5203"/>
    <w:rsid w:val="00BE54DF"/>
    <w:rsid w:val="00BF2F13"/>
    <w:rsid w:val="00BF58D0"/>
    <w:rsid w:val="00C03B91"/>
    <w:rsid w:val="00C040F0"/>
    <w:rsid w:val="00C048AA"/>
    <w:rsid w:val="00C1572B"/>
    <w:rsid w:val="00C27B21"/>
    <w:rsid w:val="00C308DF"/>
    <w:rsid w:val="00C36D88"/>
    <w:rsid w:val="00C44846"/>
    <w:rsid w:val="00C45392"/>
    <w:rsid w:val="00C54A11"/>
    <w:rsid w:val="00C62296"/>
    <w:rsid w:val="00C64050"/>
    <w:rsid w:val="00C7134D"/>
    <w:rsid w:val="00C7353A"/>
    <w:rsid w:val="00C752E4"/>
    <w:rsid w:val="00C914A4"/>
    <w:rsid w:val="00CA6251"/>
    <w:rsid w:val="00CD5C20"/>
    <w:rsid w:val="00CD79A1"/>
    <w:rsid w:val="00CE3FEE"/>
    <w:rsid w:val="00CF3D71"/>
    <w:rsid w:val="00CF4EA4"/>
    <w:rsid w:val="00D007C5"/>
    <w:rsid w:val="00D057E6"/>
    <w:rsid w:val="00D0612F"/>
    <w:rsid w:val="00D105A4"/>
    <w:rsid w:val="00D304EC"/>
    <w:rsid w:val="00D32517"/>
    <w:rsid w:val="00D408AA"/>
    <w:rsid w:val="00D43A36"/>
    <w:rsid w:val="00D4723A"/>
    <w:rsid w:val="00D47CED"/>
    <w:rsid w:val="00D53696"/>
    <w:rsid w:val="00D6043A"/>
    <w:rsid w:val="00D6377A"/>
    <w:rsid w:val="00D72958"/>
    <w:rsid w:val="00DA4B0F"/>
    <w:rsid w:val="00DB631C"/>
    <w:rsid w:val="00DC26A9"/>
    <w:rsid w:val="00DD0698"/>
    <w:rsid w:val="00DD4940"/>
    <w:rsid w:val="00DD744A"/>
    <w:rsid w:val="00DD7F0C"/>
    <w:rsid w:val="00DF0359"/>
    <w:rsid w:val="00DF0FAE"/>
    <w:rsid w:val="00DF285F"/>
    <w:rsid w:val="00DF79AD"/>
    <w:rsid w:val="00E0179A"/>
    <w:rsid w:val="00E023A0"/>
    <w:rsid w:val="00E02E78"/>
    <w:rsid w:val="00E03256"/>
    <w:rsid w:val="00E05BCD"/>
    <w:rsid w:val="00E1572F"/>
    <w:rsid w:val="00E15774"/>
    <w:rsid w:val="00E3313B"/>
    <w:rsid w:val="00E33F16"/>
    <w:rsid w:val="00E3756A"/>
    <w:rsid w:val="00E40A4D"/>
    <w:rsid w:val="00E47568"/>
    <w:rsid w:val="00E57F32"/>
    <w:rsid w:val="00E71928"/>
    <w:rsid w:val="00E75500"/>
    <w:rsid w:val="00E83437"/>
    <w:rsid w:val="00E85A9D"/>
    <w:rsid w:val="00E87068"/>
    <w:rsid w:val="00E91CAB"/>
    <w:rsid w:val="00EA09FB"/>
    <w:rsid w:val="00EB1033"/>
    <w:rsid w:val="00EB577D"/>
    <w:rsid w:val="00EB6D30"/>
    <w:rsid w:val="00EC3E6A"/>
    <w:rsid w:val="00ED1826"/>
    <w:rsid w:val="00ED6925"/>
    <w:rsid w:val="00EF14CF"/>
    <w:rsid w:val="00EF2011"/>
    <w:rsid w:val="00EF29C0"/>
    <w:rsid w:val="00EF3F80"/>
    <w:rsid w:val="00EF72C9"/>
    <w:rsid w:val="00F102B8"/>
    <w:rsid w:val="00F15449"/>
    <w:rsid w:val="00F203C5"/>
    <w:rsid w:val="00F32CBD"/>
    <w:rsid w:val="00F42814"/>
    <w:rsid w:val="00F45DFE"/>
    <w:rsid w:val="00F55FA9"/>
    <w:rsid w:val="00F641B0"/>
    <w:rsid w:val="00F64509"/>
    <w:rsid w:val="00F65654"/>
    <w:rsid w:val="00F735FE"/>
    <w:rsid w:val="00F779C6"/>
    <w:rsid w:val="00F816D7"/>
    <w:rsid w:val="00FA3F47"/>
    <w:rsid w:val="00FB2693"/>
    <w:rsid w:val="00FB284C"/>
    <w:rsid w:val="00FB6905"/>
    <w:rsid w:val="00FC6B9B"/>
    <w:rsid w:val="00FC6E44"/>
    <w:rsid w:val="00FD3237"/>
    <w:rsid w:val="00FE5A9F"/>
    <w:rsid w:val="00FF420A"/>
    <w:rsid w:val="00FF54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33c"/>
    </o:shapedefaults>
    <o:shapelayout v:ext="edit">
      <o:idmap v:ext="edit" data="1"/>
    </o:shapelayout>
  </w:shapeDefaults>
  <w:decimalSymbol w:val="."/>
  <w:listSeparator w:val=","/>
  <w14:docId w14:val="59E611D6"/>
  <w15:docId w15:val="{C9347C9E-3A76-4789-AE3C-892AE7CE9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rPr>
      <w:rFonts w:cs="FrankRuehl"/>
      <w:sz w:val="26"/>
      <w:szCs w:val="26"/>
      <w:lang w:eastAsia="he-IL"/>
    </w:rPr>
  </w:style>
  <w:style w:type="paragraph" w:styleId="Heading1">
    <w:name w:val="heading 1"/>
    <w:basedOn w:val="Normal"/>
    <w:next w:val="Normal"/>
    <w:link w:val="Heading1Char"/>
    <w:uiPriority w:val="9"/>
    <w:qFormat/>
    <w:rsid w:val="006D41D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qFormat/>
    <w:rsid w:val="00F55FA9"/>
    <w:pPr>
      <w:keepNext/>
      <w:spacing w:before="240" w:after="60"/>
      <w:jc w:val="both"/>
      <w:outlineLvl w:val="1"/>
    </w:pPr>
    <w:rPr>
      <w:rFonts w:ascii="Arial" w:hAnsi="Arial"/>
      <w:b/>
      <w:bCs/>
      <w:i/>
      <w:sz w:val="28"/>
      <w:szCs w:val="32"/>
    </w:rPr>
  </w:style>
  <w:style w:type="paragraph" w:styleId="Heading3">
    <w:name w:val="heading 3"/>
    <w:basedOn w:val="Normal"/>
    <w:next w:val="Normal"/>
    <w:qFormat/>
    <w:rsid w:val="00953EC2"/>
    <w:pPr>
      <w:keepNext/>
      <w:spacing w:before="240" w:after="60"/>
      <w:outlineLvl w:val="2"/>
    </w:pPr>
    <w:rPr>
      <w:rFonts w:ascii="Arial" w:hAnsi="Arial" w:cs="Arial"/>
      <w:b/>
      <w:bCs/>
    </w:rPr>
  </w:style>
  <w:style w:type="paragraph" w:styleId="Heading4">
    <w:name w:val="heading 4"/>
    <w:basedOn w:val="Normal"/>
    <w:next w:val="Normal"/>
    <w:qFormat/>
    <w:rsid w:val="00FE5A9F"/>
    <w:pPr>
      <w:keepNext/>
      <w:spacing w:before="240" w:after="60"/>
      <w:outlineLvl w:val="3"/>
    </w:pPr>
    <w:rPr>
      <w:rFonts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overflowPunct w:val="0"/>
      <w:autoSpaceDE w:val="0"/>
      <w:autoSpaceDN w:val="0"/>
      <w:adjustRightInd w:val="0"/>
      <w:spacing w:line="360" w:lineRule="auto"/>
      <w:textAlignment w:val="baseline"/>
    </w:pPr>
    <w:rPr>
      <w:rFonts w:cs="Narkisim"/>
      <w:b/>
      <w:bCs/>
      <w:sz w:val="20"/>
      <w:szCs w:val="24"/>
    </w:rPr>
  </w:style>
  <w:style w:type="paragraph" w:styleId="Footer">
    <w:name w:val="footer"/>
    <w:basedOn w:val="Normal"/>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4"/>
    </w:rPr>
  </w:style>
  <w:style w:type="character" w:styleId="PageNumber">
    <w:name w:val="page number"/>
    <w:basedOn w:val="DefaultParagraphFont"/>
  </w:style>
  <w:style w:type="table" w:styleId="TableGrid">
    <w:name w:val="Table Grid"/>
    <w:basedOn w:val="TableNormal"/>
    <w:rsid w:val="00D7295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777386"/>
    <w:rPr>
      <w:rFonts w:ascii="Tahoma" w:hAnsi="Tahoma" w:cs="Tahoma"/>
      <w:sz w:val="16"/>
      <w:szCs w:val="16"/>
    </w:rPr>
  </w:style>
  <w:style w:type="character" w:styleId="Hyperlink">
    <w:name w:val="Hyperlink"/>
    <w:uiPriority w:val="99"/>
    <w:rsid w:val="00736759"/>
    <w:rPr>
      <w:color w:val="0000FF"/>
      <w:u w:val="single"/>
    </w:rPr>
  </w:style>
  <w:style w:type="paragraph" w:customStyle="1" w:styleId="RonnyBase">
    <w:name w:val="RonnyBase"/>
    <w:rsid w:val="00736759"/>
    <w:pPr>
      <w:keepLines/>
      <w:bidi/>
      <w:spacing w:before="120"/>
      <w:jc w:val="both"/>
    </w:pPr>
    <w:rPr>
      <w:rFonts w:cs="David"/>
      <w:sz w:val="22"/>
      <w:szCs w:val="22"/>
    </w:rPr>
  </w:style>
  <w:style w:type="paragraph" w:customStyle="1" w:styleId="a">
    <w:name w:val="כותרת"/>
    <w:basedOn w:val="Normal"/>
    <w:rsid w:val="0092072E"/>
    <w:pPr>
      <w:keepNext/>
      <w:overflowPunct w:val="0"/>
      <w:autoSpaceDE w:val="0"/>
      <w:autoSpaceDN w:val="0"/>
      <w:adjustRightInd w:val="0"/>
      <w:ind w:left="709" w:hanging="709"/>
      <w:jc w:val="center"/>
      <w:textAlignment w:val="baseline"/>
    </w:pPr>
    <w:rPr>
      <w:rFonts w:cs="David"/>
      <w:b/>
      <w:bCs/>
      <w:kern w:val="28"/>
      <w:sz w:val="24"/>
      <w:szCs w:val="36"/>
    </w:rPr>
  </w:style>
  <w:style w:type="paragraph" w:customStyle="1" w:styleId="N1">
    <w:name w:val="N1"/>
    <w:basedOn w:val="Normal"/>
    <w:next w:val="Heading2"/>
    <w:rsid w:val="0092072E"/>
    <w:pPr>
      <w:overflowPunct w:val="0"/>
      <w:autoSpaceDE w:val="0"/>
      <w:autoSpaceDN w:val="0"/>
      <w:adjustRightInd w:val="0"/>
      <w:spacing w:before="120" w:after="120"/>
      <w:ind w:left="709"/>
      <w:jc w:val="both"/>
      <w:textAlignment w:val="baseline"/>
    </w:pPr>
    <w:rPr>
      <w:rFonts w:cs="David"/>
      <w:sz w:val="20"/>
      <w:szCs w:val="24"/>
    </w:rPr>
  </w:style>
  <w:style w:type="paragraph" w:customStyle="1" w:styleId="a0">
    <w:name w:val="הגדרות"/>
    <w:basedOn w:val="N1"/>
    <w:rsid w:val="0092072E"/>
    <w:pPr>
      <w:spacing w:before="0" w:after="0"/>
      <w:ind w:left="2642" w:hanging="1933"/>
    </w:pPr>
  </w:style>
  <w:style w:type="paragraph" w:customStyle="1" w:styleId="10">
    <w:name w:val="סגנון1"/>
    <w:basedOn w:val="a0"/>
    <w:next w:val="a0"/>
    <w:rsid w:val="0092072E"/>
  </w:style>
  <w:style w:type="paragraph" w:styleId="BodyTextIndent">
    <w:name w:val="Body Text Indent"/>
    <w:basedOn w:val="Normal"/>
    <w:rsid w:val="003D3BB6"/>
    <w:pPr>
      <w:ind w:left="213"/>
    </w:pPr>
  </w:style>
  <w:style w:type="paragraph" w:customStyle="1" w:styleId="CharChar">
    <w:name w:val="תו תו Char Char תו תו"/>
    <w:basedOn w:val="Normal"/>
    <w:rsid w:val="00B126BD"/>
    <w:pPr>
      <w:bidi w:val="0"/>
      <w:spacing w:before="60" w:after="160" w:line="240" w:lineRule="exact"/>
    </w:pPr>
    <w:rPr>
      <w:rFonts w:ascii="Verdana" w:hAnsi="Verdana" w:cs="Times New Roman"/>
      <w:color w:val="FF00FF"/>
      <w:sz w:val="24"/>
      <w:szCs w:val="20"/>
      <w:lang w:val="en-GB" w:eastAsia="en-US" w:bidi="ar-SA"/>
    </w:rPr>
  </w:style>
  <w:style w:type="paragraph" w:customStyle="1" w:styleId="a1">
    <w:name w:val="תו תו תו תו תו"/>
    <w:basedOn w:val="Normal"/>
    <w:rsid w:val="00FE5A9F"/>
    <w:pPr>
      <w:bidi w:val="0"/>
      <w:spacing w:after="160" w:line="240" w:lineRule="exact"/>
    </w:pPr>
    <w:rPr>
      <w:rFonts w:ascii="Verdana" w:hAnsi="Verdana" w:cs="Times New Roman"/>
      <w:sz w:val="20"/>
      <w:szCs w:val="20"/>
      <w:lang w:eastAsia="en-US" w:bidi="ar-SA"/>
    </w:rPr>
  </w:style>
  <w:style w:type="paragraph" w:customStyle="1" w:styleId="Style0">
    <w:name w:val="Style0"/>
    <w:basedOn w:val="Normal"/>
    <w:qFormat/>
    <w:rsid w:val="00FE5A9F"/>
    <w:pPr>
      <w:numPr>
        <w:ilvl w:val="2"/>
        <w:numId w:val="2"/>
      </w:numPr>
      <w:tabs>
        <w:tab w:val="clear" w:pos="1440"/>
      </w:tabs>
      <w:overflowPunct w:val="0"/>
      <w:autoSpaceDE w:val="0"/>
      <w:autoSpaceDN w:val="0"/>
      <w:adjustRightInd w:val="0"/>
      <w:spacing w:after="120" w:line="360" w:lineRule="auto"/>
      <w:ind w:left="0" w:firstLine="0"/>
      <w:jc w:val="both"/>
      <w:textAlignment w:val="baseline"/>
    </w:pPr>
    <w:rPr>
      <w:rFonts w:cs="David"/>
      <w:sz w:val="20"/>
      <w:szCs w:val="24"/>
    </w:rPr>
  </w:style>
  <w:style w:type="paragraph" w:customStyle="1" w:styleId="Style2">
    <w:name w:val="Style2"/>
    <w:basedOn w:val="Normal"/>
    <w:qFormat/>
    <w:rsid w:val="00FE5A9F"/>
    <w:pPr>
      <w:numPr>
        <w:numId w:val="3"/>
      </w:numPr>
      <w:overflowPunct w:val="0"/>
      <w:autoSpaceDE w:val="0"/>
      <w:autoSpaceDN w:val="0"/>
      <w:adjustRightInd w:val="0"/>
      <w:spacing w:after="120" w:line="360" w:lineRule="auto"/>
      <w:ind w:left="1701" w:firstLine="0"/>
      <w:jc w:val="both"/>
      <w:textAlignment w:val="baseline"/>
    </w:pPr>
    <w:rPr>
      <w:rFonts w:cs="David"/>
      <w:sz w:val="20"/>
      <w:szCs w:val="24"/>
    </w:rPr>
  </w:style>
  <w:style w:type="paragraph" w:customStyle="1" w:styleId="11">
    <w:name w:val="כותרת 11"/>
    <w:basedOn w:val="Normal"/>
    <w:link w:val="112"/>
    <w:qFormat/>
    <w:rsid w:val="00FE5A9F"/>
    <w:pPr>
      <w:numPr>
        <w:numId w:val="1"/>
      </w:numPr>
      <w:overflowPunct w:val="0"/>
      <w:autoSpaceDE w:val="0"/>
      <w:autoSpaceDN w:val="0"/>
      <w:adjustRightInd w:val="0"/>
      <w:spacing w:after="120" w:line="360" w:lineRule="auto"/>
      <w:ind w:hanging="720"/>
      <w:jc w:val="both"/>
      <w:textAlignment w:val="baseline"/>
    </w:pPr>
    <w:rPr>
      <w:rFonts w:cs="David"/>
      <w:bCs/>
      <w:color w:val="000000"/>
      <w:sz w:val="24"/>
      <w:szCs w:val="24"/>
      <w:u w:val="single"/>
    </w:rPr>
  </w:style>
  <w:style w:type="character" w:customStyle="1" w:styleId="112">
    <w:name w:val="כותרת 11 תו"/>
    <w:link w:val="11"/>
    <w:rsid w:val="00FE5A9F"/>
    <w:rPr>
      <w:rFonts w:cs="David"/>
      <w:bCs/>
      <w:color w:val="000000"/>
      <w:sz w:val="24"/>
      <w:szCs w:val="24"/>
      <w:u w:val="single"/>
      <w:lang w:eastAsia="he-IL"/>
    </w:rPr>
  </w:style>
  <w:style w:type="paragraph" w:styleId="PlainText">
    <w:name w:val="Plain Text"/>
    <w:basedOn w:val="Normal"/>
    <w:link w:val="PlainTextChar"/>
    <w:uiPriority w:val="99"/>
    <w:rsid w:val="00403544"/>
    <w:pPr>
      <w:spacing w:line="360" w:lineRule="auto"/>
      <w:jc w:val="both"/>
    </w:pPr>
    <w:rPr>
      <w:rFonts w:ascii="Courier New" w:hAnsi="Courier New" w:cs="Courier New"/>
      <w:sz w:val="20"/>
      <w:szCs w:val="20"/>
    </w:rPr>
  </w:style>
  <w:style w:type="character" w:customStyle="1" w:styleId="PlainTextChar">
    <w:name w:val="Plain Text Char"/>
    <w:basedOn w:val="DefaultParagraphFont"/>
    <w:link w:val="PlainText"/>
    <w:uiPriority w:val="99"/>
    <w:rsid w:val="00403544"/>
    <w:rPr>
      <w:rFonts w:ascii="Courier New" w:hAnsi="Courier New" w:cs="Courier New"/>
      <w:lang w:eastAsia="he-IL"/>
    </w:rPr>
  </w:style>
  <w:style w:type="paragraph" w:styleId="ListParagraph">
    <w:name w:val="List Paragraph"/>
    <w:basedOn w:val="Normal"/>
    <w:uiPriority w:val="34"/>
    <w:qFormat/>
    <w:rsid w:val="00403544"/>
    <w:pPr>
      <w:ind w:left="720"/>
      <w:contextualSpacing/>
    </w:pPr>
  </w:style>
  <w:style w:type="paragraph" w:customStyle="1" w:styleId="21">
    <w:name w:val="כותרת 21"/>
    <w:basedOn w:val="Normal"/>
    <w:rsid w:val="00111505"/>
    <w:pPr>
      <w:overflowPunct w:val="0"/>
      <w:autoSpaceDE w:val="0"/>
      <w:autoSpaceDN w:val="0"/>
      <w:adjustRightInd w:val="0"/>
      <w:spacing w:after="120" w:line="360" w:lineRule="auto"/>
      <w:ind w:left="1440" w:hanging="720"/>
      <w:jc w:val="both"/>
      <w:textAlignment w:val="baseline"/>
    </w:pPr>
    <w:rPr>
      <w:rFonts w:cs="David"/>
      <w:color w:val="000000"/>
      <w:sz w:val="24"/>
      <w:szCs w:val="24"/>
    </w:rPr>
  </w:style>
  <w:style w:type="paragraph" w:styleId="CommentText">
    <w:name w:val="annotation text"/>
    <w:basedOn w:val="Normal"/>
    <w:link w:val="CommentTextChar"/>
    <w:unhideWhenUsed/>
    <w:rsid w:val="0009306B"/>
    <w:pPr>
      <w:widowControl w:val="0"/>
    </w:pPr>
    <w:rPr>
      <w:sz w:val="20"/>
      <w:szCs w:val="20"/>
      <w:lang w:eastAsia="en-US"/>
    </w:rPr>
  </w:style>
  <w:style w:type="character" w:customStyle="1" w:styleId="CommentTextChar">
    <w:name w:val="Comment Text Char"/>
    <w:basedOn w:val="DefaultParagraphFont"/>
    <w:link w:val="CommentText"/>
    <w:rsid w:val="0009306B"/>
    <w:rPr>
      <w:rFonts w:cs="FrankRuehl"/>
    </w:rPr>
  </w:style>
  <w:style w:type="character" w:styleId="CommentReference">
    <w:name w:val="annotation reference"/>
    <w:basedOn w:val="DefaultParagraphFont"/>
    <w:unhideWhenUsed/>
    <w:rsid w:val="0009306B"/>
    <w:rPr>
      <w:sz w:val="16"/>
      <w:szCs w:val="16"/>
    </w:rPr>
  </w:style>
  <w:style w:type="paragraph" w:styleId="CommentSubject">
    <w:name w:val="annotation subject"/>
    <w:basedOn w:val="CommentText"/>
    <w:next w:val="CommentText"/>
    <w:link w:val="CommentSubjectChar"/>
    <w:uiPriority w:val="99"/>
    <w:semiHidden/>
    <w:unhideWhenUsed/>
    <w:rsid w:val="0009306B"/>
    <w:pPr>
      <w:widowControl/>
    </w:pPr>
    <w:rPr>
      <w:b/>
      <w:bCs/>
      <w:lang w:eastAsia="he-IL"/>
    </w:rPr>
  </w:style>
  <w:style w:type="character" w:customStyle="1" w:styleId="CommentSubjectChar">
    <w:name w:val="Comment Subject Char"/>
    <w:basedOn w:val="CommentTextChar"/>
    <w:link w:val="CommentSubject"/>
    <w:uiPriority w:val="99"/>
    <w:semiHidden/>
    <w:rsid w:val="0009306B"/>
    <w:rPr>
      <w:rFonts w:cs="FrankRuehl"/>
      <w:b/>
      <w:bCs/>
      <w:lang w:eastAsia="he-IL"/>
    </w:rPr>
  </w:style>
  <w:style w:type="character" w:styleId="BookTitle">
    <w:name w:val="Book Title"/>
    <w:uiPriority w:val="33"/>
    <w:qFormat/>
    <w:rsid w:val="00774FCB"/>
    <w:rPr>
      <w:b/>
      <w:bCs/>
      <w:smallCaps/>
      <w:spacing w:val="5"/>
    </w:rPr>
  </w:style>
  <w:style w:type="paragraph" w:customStyle="1" w:styleId="20">
    <w:name w:val="סגנון2"/>
    <w:basedOn w:val="Normal"/>
    <w:qFormat/>
    <w:rsid w:val="00774FCB"/>
    <w:pPr>
      <w:keepNext/>
      <w:tabs>
        <w:tab w:val="num" w:pos="397"/>
      </w:tabs>
      <w:spacing w:before="120" w:line="360" w:lineRule="auto"/>
      <w:ind w:left="397" w:hanging="397"/>
      <w:jc w:val="both"/>
      <w:outlineLvl w:val="0"/>
    </w:pPr>
    <w:rPr>
      <w:rFonts w:cs="David"/>
      <w:b/>
      <w:bCs/>
      <w:u w:val="single"/>
    </w:rPr>
  </w:style>
  <w:style w:type="paragraph" w:customStyle="1" w:styleId="111">
    <w:name w:val="1.1.1"/>
    <w:basedOn w:val="Normal"/>
    <w:qFormat/>
    <w:rsid w:val="006D41DE"/>
    <w:pPr>
      <w:keepLines/>
      <w:widowControl w:val="0"/>
      <w:numPr>
        <w:ilvl w:val="2"/>
        <w:numId w:val="16"/>
      </w:numPr>
      <w:spacing w:before="100" w:beforeAutospacing="1" w:after="120" w:line="360" w:lineRule="auto"/>
      <w:jc w:val="both"/>
    </w:pPr>
    <w:rPr>
      <w:rFonts w:ascii="Narkisim" w:hAnsi="Narkisim" w:cs="Narkisim"/>
      <w:sz w:val="24"/>
      <w:szCs w:val="24"/>
      <w:lang w:eastAsia="en-US"/>
    </w:rPr>
  </w:style>
  <w:style w:type="paragraph" w:customStyle="1" w:styleId="1">
    <w:name w:val="1)"/>
    <w:basedOn w:val="Heading1"/>
    <w:next w:val="Normal"/>
    <w:qFormat/>
    <w:rsid w:val="006D41DE"/>
    <w:pPr>
      <w:numPr>
        <w:numId w:val="16"/>
      </w:numPr>
      <w:tabs>
        <w:tab w:val="num" w:pos="360"/>
      </w:tabs>
      <w:spacing w:before="160" w:after="80" w:line="360" w:lineRule="auto"/>
      <w:ind w:left="0" w:firstLine="0"/>
    </w:pPr>
    <w:rPr>
      <w:rFonts w:cs="Narkisim"/>
      <w:bCs/>
      <w:color w:val="auto"/>
      <w:lang w:eastAsia="en-US"/>
    </w:rPr>
  </w:style>
  <w:style w:type="paragraph" w:customStyle="1" w:styleId="110">
    <w:name w:val="1.1"/>
    <w:basedOn w:val="Normal"/>
    <w:link w:val="113"/>
    <w:qFormat/>
    <w:rsid w:val="006D41DE"/>
    <w:pPr>
      <w:keepLines/>
      <w:widowControl w:val="0"/>
      <w:numPr>
        <w:ilvl w:val="1"/>
        <w:numId w:val="16"/>
      </w:numPr>
      <w:spacing w:before="120" w:after="120" w:line="360" w:lineRule="auto"/>
      <w:jc w:val="both"/>
      <w:outlineLvl w:val="2"/>
    </w:pPr>
    <w:rPr>
      <w:rFonts w:ascii="Narkisim" w:eastAsiaTheme="minorHAnsi" w:hAnsi="Narkisim" w:cs="Narkisim"/>
      <w:sz w:val="24"/>
      <w:szCs w:val="24"/>
      <w:lang w:eastAsia="en-US"/>
    </w:rPr>
  </w:style>
  <w:style w:type="paragraph" w:customStyle="1" w:styleId="2">
    <w:name w:val="ממוספר 2"/>
    <w:basedOn w:val="Normal"/>
    <w:qFormat/>
    <w:rsid w:val="006D41DE"/>
    <w:pPr>
      <w:keepLines/>
      <w:numPr>
        <w:ilvl w:val="3"/>
        <w:numId w:val="16"/>
      </w:numPr>
      <w:spacing w:before="240" w:after="240" w:line="276" w:lineRule="auto"/>
      <w:jc w:val="both"/>
      <w:outlineLvl w:val="1"/>
    </w:pPr>
    <w:rPr>
      <w:rFonts w:ascii="Narkisim" w:hAnsi="Narkisim" w:cs="Narkisim"/>
      <w:sz w:val="24"/>
      <w:szCs w:val="24"/>
      <w:lang w:eastAsia="en-US"/>
    </w:rPr>
  </w:style>
  <w:style w:type="character" w:customStyle="1" w:styleId="113">
    <w:name w:val="1.1 תו"/>
    <w:basedOn w:val="DefaultParagraphFont"/>
    <w:link w:val="110"/>
    <w:rsid w:val="006D41DE"/>
    <w:rPr>
      <w:rFonts w:ascii="Narkisim" w:eastAsiaTheme="minorHAnsi" w:hAnsi="Narkisim" w:cs="Narkisim"/>
      <w:sz w:val="24"/>
      <w:szCs w:val="24"/>
    </w:rPr>
  </w:style>
  <w:style w:type="character" w:customStyle="1" w:styleId="Heading1Char">
    <w:name w:val="Heading 1 Char"/>
    <w:basedOn w:val="DefaultParagraphFont"/>
    <w:link w:val="Heading1"/>
    <w:uiPriority w:val="9"/>
    <w:rsid w:val="006D41DE"/>
    <w:rPr>
      <w:rFonts w:asciiTheme="majorHAnsi" w:eastAsiaTheme="majorEastAsia" w:hAnsiTheme="majorHAnsi" w:cstheme="majorBidi"/>
      <w:color w:val="365F91" w:themeColor="accent1" w:themeShade="BF"/>
      <w:sz w:val="32"/>
      <w:szCs w:val="3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9930291">
      <w:bodyDiv w:val="1"/>
      <w:marLeft w:val="0"/>
      <w:marRight w:val="0"/>
      <w:marTop w:val="0"/>
      <w:marBottom w:val="0"/>
      <w:divBdr>
        <w:top w:val="none" w:sz="0" w:space="0" w:color="auto"/>
        <w:left w:val="none" w:sz="0" w:space="0" w:color="auto"/>
        <w:bottom w:val="none" w:sz="0" w:space="0" w:color="auto"/>
        <w:right w:val="none" w:sz="0" w:space="0" w:color="auto"/>
      </w:divBdr>
    </w:div>
    <w:div w:id="1880699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B343C7-2ED3-494B-BABC-94CF9645CC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1009</Words>
  <Characters>5045</Characters>
  <Application>Microsoft Office Word</Application>
  <DocSecurity>4</DocSecurity>
  <Lines>42</Lines>
  <Paragraphs>12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Finance</Company>
  <LinksUpToDate>false</LinksUpToDate>
  <CharactersWithSpaces>6042</CharactersWithSpaces>
  <SharedDoc>false</SharedDoc>
  <HLinks>
    <vt:vector size="6" baseType="variant">
      <vt:variant>
        <vt:i4>3276907</vt:i4>
      </vt:variant>
      <vt:variant>
        <vt:i4>0</vt:i4>
      </vt:variant>
      <vt:variant>
        <vt:i4>0</vt:i4>
      </vt:variant>
      <vt:variant>
        <vt:i4>5</vt:i4>
      </vt:variant>
      <vt:variant>
        <vt:lpwstr>http://www.mr.gov.il/purchasing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רות מרק</dc:creator>
  <cp:lastModifiedBy>ירדן בובליל</cp:lastModifiedBy>
  <cp:revision>2</cp:revision>
  <cp:lastPrinted>2018-11-21T07:32:00Z</cp:lastPrinted>
  <dcterms:created xsi:type="dcterms:W3CDTF">2019-01-06T09:27:00Z</dcterms:created>
  <dcterms:modified xsi:type="dcterms:W3CDTF">2019-01-06T09:27:00Z</dcterms:modified>
</cp:coreProperties>
</file>